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B1B9F" w14:paraId="6C8E103B" w14:textId="77777777" w:rsidTr="00D8191B">
        <w:tc>
          <w:tcPr>
            <w:tcW w:w="9016" w:type="dxa"/>
          </w:tcPr>
          <w:p w14:paraId="25C75ED6" w14:textId="77777777" w:rsidR="00D8191B" w:rsidRPr="00554D25" w:rsidRDefault="00FE2F3E" w:rsidP="00D8191B">
            <w:pPr>
              <w:jc w:val="center"/>
              <w:rPr>
                <w:b/>
                <w:bCs/>
              </w:rPr>
            </w:pPr>
            <w:r w:rsidRPr="00554D25">
              <w:rPr>
                <w:b/>
                <w:bCs/>
              </w:rPr>
              <w:t xml:space="preserve">TO BE PLACED ON </w:t>
            </w:r>
            <w:r>
              <w:rPr>
                <w:b/>
                <w:bCs/>
              </w:rPr>
              <w:t>COMPANY</w:t>
            </w:r>
            <w:r w:rsidRPr="00554D25">
              <w:rPr>
                <w:b/>
                <w:bCs/>
              </w:rPr>
              <w:t xml:space="preserve"> LETTERHEAD</w:t>
            </w:r>
          </w:p>
        </w:tc>
      </w:tr>
    </w:tbl>
    <w:p w14:paraId="21119521" w14:textId="77777777" w:rsidR="00D8191B" w:rsidRDefault="00D8191B"/>
    <w:p w14:paraId="3A92E9D5" w14:textId="77777777" w:rsidR="00D8191B" w:rsidRPr="00554D25" w:rsidRDefault="00FE2F3E" w:rsidP="00D8191B">
      <w:pPr>
        <w:jc w:val="right"/>
        <w:rPr>
          <w:b/>
          <w:bCs/>
        </w:rPr>
      </w:pPr>
      <w:r>
        <w:rPr>
          <w:b/>
          <w:bCs/>
        </w:rPr>
        <w:t>PRIVATE &amp; CONFIDENTIAL</w:t>
      </w:r>
    </w:p>
    <w:p w14:paraId="312157DD" w14:textId="77777777" w:rsidR="00D8191B" w:rsidRDefault="00FE2F3E">
      <w:r>
        <w:t>[</w:t>
      </w:r>
      <w:r w:rsidRPr="00554D25">
        <w:rPr>
          <w:highlight w:val="yellow"/>
        </w:rPr>
        <w:t>insert date</w:t>
      </w:r>
      <w:r>
        <w:t>]</w:t>
      </w:r>
    </w:p>
    <w:p w14:paraId="673477B3" w14:textId="77777777" w:rsidR="00D8191B" w:rsidRDefault="00D8191B"/>
    <w:p w14:paraId="62E0F3A1" w14:textId="77777777" w:rsidR="00D8191B" w:rsidRDefault="00FE2F3E">
      <w:r>
        <w:t>[</w:t>
      </w:r>
      <w:r w:rsidRPr="00554D25">
        <w:rPr>
          <w:highlight w:val="yellow"/>
        </w:rPr>
        <w:t>insert employee’s name</w:t>
      </w:r>
      <w:r>
        <w:t>]</w:t>
      </w:r>
      <w:r>
        <w:br/>
        <w:t>[</w:t>
      </w:r>
      <w:r w:rsidRPr="00554D25">
        <w:rPr>
          <w:highlight w:val="yellow"/>
        </w:rPr>
        <w:t>insert employee’s address</w:t>
      </w:r>
      <w:r>
        <w:t>]</w:t>
      </w:r>
    </w:p>
    <w:p w14:paraId="6AEF4D04" w14:textId="77777777" w:rsidR="00D8191B" w:rsidRDefault="00FE2F3E">
      <w:r>
        <w:br/>
      </w:r>
    </w:p>
    <w:p w14:paraId="796A7102" w14:textId="77777777" w:rsidR="00D8191B" w:rsidRDefault="00FE2F3E">
      <w:r>
        <w:t>Dear [</w:t>
      </w:r>
      <w:r w:rsidRPr="00554D25">
        <w:rPr>
          <w:highlight w:val="yellow"/>
        </w:rPr>
        <w:t xml:space="preserve">insert </w:t>
      </w:r>
      <w:r>
        <w:rPr>
          <w:highlight w:val="yellow"/>
        </w:rPr>
        <w:t xml:space="preserve">employee’s </w:t>
      </w:r>
      <w:r w:rsidRPr="00554D25">
        <w:rPr>
          <w:highlight w:val="yellow"/>
        </w:rPr>
        <w:t>name</w:t>
      </w:r>
      <w:r>
        <w:t>]</w:t>
      </w:r>
    </w:p>
    <w:tbl>
      <w:tblPr>
        <w:tblStyle w:val="TableGrid"/>
        <w:tblW w:w="0" w:type="auto"/>
        <w:tblLook w:val="04A0" w:firstRow="1" w:lastRow="0" w:firstColumn="1" w:lastColumn="0" w:noHBand="0" w:noVBand="1"/>
      </w:tblPr>
      <w:tblGrid>
        <w:gridCol w:w="9016"/>
      </w:tblGrid>
      <w:tr w:rsidR="001B1B9F" w14:paraId="22A5C1B1" w14:textId="77777777" w:rsidTr="00D8191B">
        <w:tc>
          <w:tcPr>
            <w:tcW w:w="9016" w:type="dxa"/>
            <w:tcBorders>
              <w:top w:val="nil"/>
              <w:left w:val="nil"/>
              <w:right w:val="nil"/>
            </w:tcBorders>
          </w:tcPr>
          <w:p w14:paraId="037E62ED" w14:textId="5B841A86" w:rsidR="00D8191B" w:rsidRDefault="00FE2F3E">
            <w:r>
              <w:rPr>
                <w:b/>
                <w:bCs/>
              </w:rPr>
              <w:t>Re: Temporary Working from Home Arrangement</w:t>
            </w:r>
            <w:r w:rsidR="00637FE9">
              <w:rPr>
                <w:b/>
                <w:bCs/>
              </w:rPr>
              <w:t xml:space="preserve"> – COVID-19</w:t>
            </w:r>
          </w:p>
        </w:tc>
      </w:tr>
    </w:tbl>
    <w:p w14:paraId="4C04617E" w14:textId="77777777" w:rsidR="00D8191B" w:rsidRDefault="00FE2F3E">
      <w:r>
        <w:br/>
        <w:t xml:space="preserve">In response to the evolving circumstances surrounding Coronavirus (COVID-19), and in line with Government advice, </w:t>
      </w:r>
      <w:r w:rsidR="001727E6" w:rsidRPr="00637FE9">
        <w:rPr>
          <w:highlight w:val="yellow"/>
        </w:rPr>
        <w:t>[insert Company name]</w:t>
      </w:r>
      <w:r>
        <w:t xml:space="preserve"> (</w:t>
      </w:r>
      <w:r>
        <w:rPr>
          <w:b/>
          <w:bCs/>
        </w:rPr>
        <w:t xml:space="preserve">the </w:t>
      </w:r>
      <w:r w:rsidRPr="000706B3">
        <w:rPr>
          <w:b/>
          <w:bCs/>
        </w:rPr>
        <w:t>Company</w:t>
      </w:r>
      <w:r>
        <w:t xml:space="preserve">) recognise a need to implement certain measures for the safety of Company employees and the wider community.  </w:t>
      </w:r>
    </w:p>
    <w:p w14:paraId="5F1CEF78" w14:textId="77777777" w:rsidR="00D8191B" w:rsidRDefault="00FE2F3E">
      <w:r>
        <w:t>Usually working from home (</w:t>
      </w:r>
      <w:r>
        <w:rPr>
          <w:b/>
          <w:bCs/>
        </w:rPr>
        <w:t>WFH</w:t>
      </w:r>
      <w:r>
        <w:t>) is considered on a case by case basis, however with social distancing measures in our community looking necessary, the Company considers a temporary working from home arrangement (</w:t>
      </w:r>
      <w:r>
        <w:rPr>
          <w:b/>
          <w:bCs/>
        </w:rPr>
        <w:t>WFH Arrangement</w:t>
      </w:r>
      <w:r>
        <w:t>) will be required in your circumstances.</w:t>
      </w:r>
    </w:p>
    <w:p w14:paraId="745A18EF" w14:textId="77777777" w:rsidR="0053054B" w:rsidRDefault="00FE2F3E">
      <w:r>
        <w:t>Importantly, any WFH Arrangement is a cooperative arrangement that is to be agreed between you and the Company.  We request you read this letter and return a signed copy of this letter indicating your agreement to its contents</w:t>
      </w:r>
      <w:r w:rsidR="0053054B">
        <w:t>.</w:t>
      </w:r>
    </w:p>
    <w:p w14:paraId="67B4327B" w14:textId="159C52C3" w:rsidR="00D8191B" w:rsidRPr="0053054B" w:rsidRDefault="0053054B">
      <w:r w:rsidRPr="0053054B">
        <w:t xml:space="preserve">This </w:t>
      </w:r>
      <w:r w:rsidR="00FE2F3E" w:rsidRPr="0053054B">
        <w:rPr>
          <w:bCs/>
        </w:rPr>
        <w:t xml:space="preserve">WFH Arrangements will </w:t>
      </w:r>
      <w:r>
        <w:rPr>
          <w:bCs/>
        </w:rPr>
        <w:t>apply when you work from home</w:t>
      </w:r>
      <w:r w:rsidR="00FE2F3E" w:rsidRPr="0053054B">
        <w:t xml:space="preserve">. </w:t>
      </w:r>
    </w:p>
    <w:p w14:paraId="07018602" w14:textId="77777777" w:rsidR="00D8191B" w:rsidRPr="00554D25" w:rsidRDefault="00FE2F3E" w:rsidP="00D8191B">
      <w:pPr>
        <w:pStyle w:val="ListParagraph"/>
        <w:numPr>
          <w:ilvl w:val="0"/>
          <w:numId w:val="1"/>
        </w:numPr>
        <w:rPr>
          <w:b/>
          <w:bCs/>
        </w:rPr>
      </w:pPr>
      <w:r>
        <w:rPr>
          <w:b/>
          <w:bCs/>
        </w:rPr>
        <w:t>Period of WFH Arrangement</w:t>
      </w:r>
    </w:p>
    <w:p w14:paraId="607EAEBA" w14:textId="163F3D07" w:rsidR="00D8191B" w:rsidRDefault="00FE2F3E">
      <w:r>
        <w:t xml:space="preserve">Your WFH Arrangement will commence </w:t>
      </w:r>
      <w:r w:rsidR="0053054B" w:rsidRPr="0053054B">
        <w:rPr>
          <w:highlight w:val="yellow"/>
        </w:rPr>
        <w:t>[insert date]</w:t>
      </w:r>
      <w:r w:rsidRPr="0053054B">
        <w:rPr>
          <w:highlight w:val="yellow"/>
        </w:rPr>
        <w:t>.</w:t>
      </w:r>
      <w:r>
        <w:t xml:space="preserve">  </w:t>
      </w:r>
      <w:r w:rsidR="0053054B">
        <w:t xml:space="preserve">From this </w:t>
      </w:r>
      <w:proofErr w:type="gramStart"/>
      <w:r w:rsidR="0053054B">
        <w:t>date</w:t>
      </w:r>
      <w:proofErr w:type="gramEnd"/>
      <w:r w:rsidR="0053054B">
        <w:t xml:space="preserve"> </w:t>
      </w:r>
      <w:r>
        <w:t>please do not come into the office, and commence your workday from home.  This WFH Arrangement will continue indefinitely until you are advised by the Company that this arrangement has ended</w:t>
      </w:r>
      <w:r w:rsidR="00637FE9">
        <w:t>.</w:t>
      </w:r>
      <w:r>
        <w:t xml:space="preserve">  </w:t>
      </w:r>
    </w:p>
    <w:p w14:paraId="7701F1A7" w14:textId="77777777" w:rsidR="00D8191B" w:rsidRDefault="00FE2F3E" w:rsidP="00D8191B">
      <w:pPr>
        <w:pStyle w:val="ListParagraph"/>
        <w:numPr>
          <w:ilvl w:val="0"/>
          <w:numId w:val="1"/>
        </w:numPr>
        <w:rPr>
          <w:b/>
          <w:bCs/>
        </w:rPr>
      </w:pPr>
      <w:r>
        <w:rPr>
          <w:b/>
          <w:bCs/>
        </w:rPr>
        <w:t>WFH Arrangement</w:t>
      </w:r>
    </w:p>
    <w:p w14:paraId="20A09CF0" w14:textId="6B578797" w:rsidR="00D8191B" w:rsidRDefault="00FE2F3E" w:rsidP="00D8191B">
      <w:r>
        <w:t xml:space="preserve">During the WFH Arrangement, your position will remain the same as your current job description. You are to continue working your contractual hours from your home.   Your working hours when at home will be </w:t>
      </w:r>
      <w:r w:rsidR="00637FE9" w:rsidRPr="00637FE9">
        <w:rPr>
          <w:highlight w:val="yellow"/>
        </w:rPr>
        <w:t>[#insert – eg:</w:t>
      </w:r>
      <w:r w:rsidRPr="00637FE9">
        <w:rPr>
          <w:highlight w:val="yellow"/>
        </w:rPr>
        <w:t>8am until 4.30pm</w:t>
      </w:r>
      <w:r w:rsidR="00637FE9" w:rsidRPr="00637FE9">
        <w:rPr>
          <w:highlight w:val="yellow"/>
        </w:rPr>
        <w:t>]</w:t>
      </w:r>
      <w:r>
        <w:t xml:space="preserve"> unless otherwise agreed with your manager to adjust these times.  </w:t>
      </w:r>
    </w:p>
    <w:p w14:paraId="4CB17409" w14:textId="77777777" w:rsidR="00D8191B" w:rsidRDefault="00FE2F3E" w:rsidP="00D8191B">
      <w:r>
        <w:t>[</w:t>
      </w:r>
      <w:r w:rsidRPr="00011780">
        <w:rPr>
          <w:highlight w:val="yellow"/>
        </w:rPr>
        <w:t>#insert if desired</w:t>
      </w:r>
      <w:r>
        <w:t xml:space="preserve">] You are directed not to work outside your ordinary hours without prior approval. </w:t>
      </w:r>
    </w:p>
    <w:p w14:paraId="4EBD56BC" w14:textId="77777777" w:rsidR="00D8191B" w:rsidRPr="00554D25" w:rsidRDefault="00FE2F3E" w:rsidP="00D8191B">
      <w:pPr>
        <w:pStyle w:val="ListParagraph"/>
        <w:numPr>
          <w:ilvl w:val="0"/>
          <w:numId w:val="1"/>
        </w:numPr>
        <w:rPr>
          <w:b/>
          <w:bCs/>
        </w:rPr>
      </w:pPr>
      <w:r w:rsidRPr="00554D25">
        <w:rPr>
          <w:b/>
          <w:bCs/>
        </w:rPr>
        <w:t>Team Conference Calls</w:t>
      </w:r>
    </w:p>
    <w:p w14:paraId="50B53F7D" w14:textId="3747C152" w:rsidR="00D8191B" w:rsidRDefault="00FE2F3E" w:rsidP="00D8191B">
      <w:r>
        <w:t xml:space="preserve">On each workday </w:t>
      </w:r>
      <w:r w:rsidRPr="00637FE9">
        <w:rPr>
          <w:highlight w:val="yellow"/>
        </w:rPr>
        <w:t>(</w:t>
      </w:r>
      <w:proofErr w:type="spellStart"/>
      <w:r w:rsidRPr="00637FE9">
        <w:rPr>
          <w:highlight w:val="yellow"/>
        </w:rPr>
        <w:t>ie</w:t>
      </w:r>
      <w:proofErr w:type="spellEnd"/>
      <w:r w:rsidRPr="00637FE9">
        <w:rPr>
          <w:highlight w:val="yellow"/>
        </w:rPr>
        <w:t xml:space="preserve"> Monday to Friday</w:t>
      </w:r>
      <w:r>
        <w:t xml:space="preserve">) while WFH, you are expected to be available for team conference calls at </w:t>
      </w:r>
      <w:r w:rsidR="00637FE9" w:rsidRPr="00637FE9">
        <w:rPr>
          <w:highlight w:val="yellow"/>
        </w:rPr>
        <w:t xml:space="preserve">[#insert – </w:t>
      </w:r>
      <w:proofErr w:type="spellStart"/>
      <w:r w:rsidR="00637FE9" w:rsidRPr="00637FE9">
        <w:rPr>
          <w:highlight w:val="yellow"/>
        </w:rPr>
        <w:t>eg</w:t>
      </w:r>
      <w:proofErr w:type="spellEnd"/>
      <w:r w:rsidR="00637FE9" w:rsidRPr="00637FE9">
        <w:rPr>
          <w:highlight w:val="yellow"/>
        </w:rPr>
        <w:t>:</w:t>
      </w:r>
      <w:r w:rsidR="00637FE9">
        <w:rPr>
          <w:highlight w:val="yellow"/>
        </w:rPr>
        <w:t xml:space="preserve"> 9am and 4pm]</w:t>
      </w:r>
      <w:r>
        <w:t xml:space="preserve"> or at any other times requested by your manager.  This conference call will be conducted over</w:t>
      </w:r>
      <w:r w:rsidR="00637FE9">
        <w:t xml:space="preserve"> </w:t>
      </w:r>
      <w:r w:rsidR="00637FE9" w:rsidRPr="00637FE9">
        <w:rPr>
          <w:highlight w:val="yellow"/>
        </w:rPr>
        <w:t xml:space="preserve">[#insert platform, google, skype, facetime, Zoom, Microsoft </w:t>
      </w:r>
      <w:proofErr w:type="gramStart"/>
      <w:r w:rsidR="00637FE9" w:rsidRPr="00637FE9">
        <w:rPr>
          <w:highlight w:val="yellow"/>
        </w:rPr>
        <w:t>Teams ]</w:t>
      </w:r>
      <w:proofErr w:type="gramEnd"/>
      <w:r w:rsidR="00637FE9">
        <w:t xml:space="preserve"> </w:t>
      </w:r>
      <w:r>
        <w:t xml:space="preserve">and will be run by </w:t>
      </w:r>
      <w:r w:rsidRPr="00637FE9">
        <w:rPr>
          <w:highlight w:val="yellow"/>
        </w:rPr>
        <w:t>your direct manager</w:t>
      </w:r>
      <w:r>
        <w:t xml:space="preserve">.  The purpose of this conference call is to </w:t>
      </w:r>
      <w:r>
        <w:lastRenderedPageBreak/>
        <w:t xml:space="preserve">discuss and manage workflow and check in on the general performance and wellbeing of Company employees. </w:t>
      </w:r>
    </w:p>
    <w:p w14:paraId="54518C67" w14:textId="77777777" w:rsidR="00D8191B" w:rsidRDefault="00FE2F3E" w:rsidP="00D8191B">
      <w:pPr>
        <w:pStyle w:val="ListParagraph"/>
        <w:numPr>
          <w:ilvl w:val="0"/>
          <w:numId w:val="1"/>
        </w:numPr>
        <w:rPr>
          <w:b/>
          <w:bCs/>
        </w:rPr>
      </w:pPr>
      <w:r>
        <w:rPr>
          <w:b/>
          <w:bCs/>
        </w:rPr>
        <w:t xml:space="preserve">Considerations when WFH </w:t>
      </w:r>
    </w:p>
    <w:p w14:paraId="57843E22" w14:textId="33723710" w:rsidR="00D8191B" w:rsidRDefault="00FE2F3E" w:rsidP="00D8191B">
      <w:r>
        <w:t xml:space="preserve">While WFH you must remain </w:t>
      </w:r>
      <w:proofErr w:type="gramStart"/>
      <w:r>
        <w:t>at all times</w:t>
      </w:r>
      <w:proofErr w:type="gramEnd"/>
      <w:r>
        <w:t xml:space="preserve"> contactable and capable of fulfilling your duties.  This includes responding to phone calls and emails. </w:t>
      </w:r>
    </w:p>
    <w:p w14:paraId="411BC22C" w14:textId="2E142079" w:rsidR="00585A2B" w:rsidRDefault="002021DC" w:rsidP="002021DC">
      <w:r>
        <w:t xml:space="preserve">If you have changed your home address </w:t>
      </w:r>
      <w:r w:rsidR="009D2B53">
        <w:t>and have not communicated this to us</w:t>
      </w:r>
      <w:r>
        <w:t>, you are required to notify</w:t>
      </w:r>
      <w:r w:rsidR="00637FE9">
        <w:t xml:space="preserve"> </w:t>
      </w:r>
      <w:r w:rsidR="00637FE9" w:rsidRPr="00637FE9">
        <w:rPr>
          <w:highlight w:val="yellow"/>
        </w:rPr>
        <w:t xml:space="preserve">your </w:t>
      </w:r>
      <w:r w:rsidR="00637FE9">
        <w:rPr>
          <w:highlight w:val="yellow"/>
        </w:rPr>
        <w:t xml:space="preserve">direct </w:t>
      </w:r>
      <w:r w:rsidR="00637FE9" w:rsidRPr="00637FE9">
        <w:rPr>
          <w:highlight w:val="yellow"/>
        </w:rPr>
        <w:t>manager</w:t>
      </w:r>
      <w:r w:rsidR="00637FE9">
        <w:t xml:space="preserve"> </w:t>
      </w:r>
      <w:r>
        <w:t xml:space="preserve">as soon as possible and provide </w:t>
      </w:r>
      <w:r w:rsidR="009211EC">
        <w:t xml:space="preserve">details of </w:t>
      </w:r>
      <w:r w:rsidR="0018778F">
        <w:t>your</w:t>
      </w:r>
      <w:r>
        <w:t xml:space="preserve"> new</w:t>
      </w:r>
      <w:r w:rsidR="0018778F">
        <w:t xml:space="preserve"> home</w:t>
      </w:r>
      <w:r>
        <w:t xml:space="preserve"> address. </w:t>
      </w:r>
    </w:p>
    <w:p w14:paraId="3FB72479" w14:textId="093CD1E9" w:rsidR="002021DC" w:rsidRDefault="009211EC" w:rsidP="002021DC">
      <w:r>
        <w:t xml:space="preserve">You will not generally be permitted to work for an alternative location </w:t>
      </w:r>
      <w:r w:rsidR="00CB3855">
        <w:t xml:space="preserve">other than your home office location </w:t>
      </w:r>
      <w:r>
        <w:t>during the WFH Arrangement. However, i</w:t>
      </w:r>
      <w:r w:rsidR="002021DC">
        <w:t xml:space="preserve">f you </w:t>
      </w:r>
      <w:r>
        <w:t>wish</w:t>
      </w:r>
      <w:r w:rsidR="002021DC">
        <w:t xml:space="preserve"> to work from somewhere other than your home location, you are required to seek prior permission from</w:t>
      </w:r>
      <w:r w:rsidR="00637FE9">
        <w:t xml:space="preserve"> </w:t>
      </w:r>
      <w:r w:rsidR="00637FE9" w:rsidRPr="00637FE9">
        <w:rPr>
          <w:highlight w:val="yellow"/>
        </w:rPr>
        <w:t>your direct manager</w:t>
      </w:r>
      <w:r w:rsidR="002021DC">
        <w:t>. The Company reserves the right to decline any request to work from an alternative</w:t>
      </w:r>
      <w:r w:rsidR="0018778F">
        <w:t xml:space="preserve"> work</w:t>
      </w:r>
      <w:r w:rsidR="002021DC">
        <w:t xml:space="preserve"> location if it does not consider that location is appropriate</w:t>
      </w:r>
      <w:r w:rsidR="0018778F">
        <w:t xml:space="preserve"> in the circumstances</w:t>
      </w:r>
      <w:r w:rsidR="002021DC">
        <w:t xml:space="preserve">. </w:t>
      </w:r>
    </w:p>
    <w:p w14:paraId="07507BB7" w14:textId="77777777" w:rsidR="00D8191B" w:rsidRDefault="00FE2F3E" w:rsidP="00D8191B">
      <w:r>
        <w:t>Working from home is not to be used as a substitution for personal leave or carer’s responsibilities.  If you are unable to fulfil your duties due to personal illness / carer’s responsibilities, then personal/carer’s leave may apply as per your contract of employment.</w:t>
      </w:r>
    </w:p>
    <w:p w14:paraId="35A6DB65" w14:textId="77777777" w:rsidR="00D8191B" w:rsidRPr="00870782" w:rsidRDefault="00FE2F3E" w:rsidP="00D8191B">
      <w:pPr>
        <w:pStyle w:val="ListParagraph"/>
        <w:numPr>
          <w:ilvl w:val="0"/>
          <w:numId w:val="1"/>
        </w:numPr>
        <w:rPr>
          <w:b/>
          <w:bCs/>
        </w:rPr>
      </w:pPr>
      <w:r w:rsidRPr="00870782">
        <w:rPr>
          <w:b/>
          <w:bCs/>
        </w:rPr>
        <w:t xml:space="preserve">Property of </w:t>
      </w:r>
      <w:r>
        <w:rPr>
          <w:b/>
          <w:bCs/>
        </w:rPr>
        <w:t>the Company</w:t>
      </w:r>
    </w:p>
    <w:p w14:paraId="5D3B8935" w14:textId="77777777" w:rsidR="00D8191B" w:rsidRDefault="00FE2F3E">
      <w:r>
        <w:t xml:space="preserve">During your WFH Arrangement, you must ensure appropriate equipment is available to fulfil the requirements of your role.  The Company understand this WFH Arrangement is being implemented promptly, therefore please get in touch if you believe you do not have appropriate equipment to fulfil the requirements of your role. </w:t>
      </w:r>
    </w:p>
    <w:p w14:paraId="500B9616" w14:textId="77777777" w:rsidR="00D8191B" w:rsidRDefault="00FE2F3E">
      <w:pPr>
        <w:rPr>
          <w:i/>
          <w:iCs/>
        </w:rPr>
      </w:pPr>
      <w:r>
        <w:rPr>
          <w:i/>
          <w:iCs/>
        </w:rPr>
        <w:t>Use of Company property</w:t>
      </w:r>
    </w:p>
    <w:p w14:paraId="6789B00B" w14:textId="77777777" w:rsidR="00D8191B" w:rsidRDefault="00FE2F3E">
      <w:r>
        <w:t xml:space="preserve">All property of the Company used by you while WFH must be used for business purposes only and you must not provide access of Company property to family members for personal use.  You should be aware of sharing passwords, providing passwords or access credentials used within an unsecured home environment and taking necessary precautions to ensure these are not used by persons other than you. </w:t>
      </w:r>
    </w:p>
    <w:p w14:paraId="28337EF9" w14:textId="56E0F0A2" w:rsidR="00D8191B" w:rsidRDefault="00FE2F3E">
      <w:r>
        <w:t>If you use Company property for the purposes of WFH, you must take all reasonable precautions necessary to secure Company property, confidential information and intellectual property.  Responsibility for Company equipment whilst WFH including security and handling of property, rests with you.  Any damages or loss of Company property must be reported to</w:t>
      </w:r>
      <w:r w:rsidR="00637FE9">
        <w:t xml:space="preserve"> </w:t>
      </w:r>
      <w:r w:rsidR="00637FE9" w:rsidRPr="00637FE9">
        <w:rPr>
          <w:highlight w:val="yellow"/>
        </w:rPr>
        <w:t>your direct manager</w:t>
      </w:r>
      <w:r>
        <w:t xml:space="preserve"> as soon as possible and you must allow access to or provide the property to the Company to replace, service or repair the equipment. </w:t>
      </w:r>
    </w:p>
    <w:p w14:paraId="5A9ADC4A" w14:textId="77777777" w:rsidR="00D8191B" w:rsidRDefault="00FE2F3E">
      <w:pPr>
        <w:rPr>
          <w:i/>
          <w:iCs/>
        </w:rPr>
      </w:pPr>
      <w:r>
        <w:rPr>
          <w:i/>
          <w:iCs/>
        </w:rPr>
        <w:t>Use of personal equipment</w:t>
      </w:r>
    </w:p>
    <w:p w14:paraId="0201E7D1" w14:textId="77777777" w:rsidR="00D8191B" w:rsidRDefault="00FE2F3E">
      <w:r>
        <w:t xml:space="preserve">If personal equipment is to be used, remote access </w:t>
      </w:r>
      <w:proofErr w:type="gramStart"/>
      <w:r>
        <w:t>has to</w:t>
      </w:r>
      <w:proofErr w:type="gramEnd"/>
      <w:r>
        <w:t xml:space="preserve"> be granted and set up, prior to WFH, and home Wi-Fi must be available and functioning.  The Company will not be responsible for configuring staff home networks, computer systems, printers or firewalls, but will assist where they are able to do so.  You will remain responsible </w:t>
      </w:r>
      <w:proofErr w:type="gramStart"/>
      <w:r>
        <w:t>at all times</w:t>
      </w:r>
      <w:proofErr w:type="gramEnd"/>
      <w:r>
        <w:t xml:space="preserve"> for maintaining and repairing your own equipment and any associated costs. </w:t>
      </w:r>
    </w:p>
    <w:p w14:paraId="1E26E3BE" w14:textId="77777777" w:rsidR="00D8191B" w:rsidRDefault="00FE2F3E">
      <w:r>
        <w:t xml:space="preserve">Unless otherwise agreed, the Company will not contribute towards any internet or phone costs associated with your WFH Arrangement.  Importantly to note though, these costs may be deductible as a home office expense when lodging your tax return. </w:t>
      </w:r>
    </w:p>
    <w:p w14:paraId="54FBA6F3" w14:textId="77777777" w:rsidR="00D8191B" w:rsidRDefault="00FE2F3E">
      <w:r>
        <w:lastRenderedPageBreak/>
        <w:t>You are expected to maintain an appropriate home office environment if you wish to work from home.</w:t>
      </w:r>
    </w:p>
    <w:p w14:paraId="5540883A" w14:textId="77777777" w:rsidR="00D8191B" w:rsidRPr="00870782" w:rsidRDefault="00FE2F3E" w:rsidP="00D8191B">
      <w:pPr>
        <w:pStyle w:val="ListParagraph"/>
        <w:numPr>
          <w:ilvl w:val="0"/>
          <w:numId w:val="1"/>
        </w:numPr>
        <w:rPr>
          <w:b/>
          <w:bCs/>
        </w:rPr>
      </w:pPr>
      <w:r w:rsidRPr="00870782">
        <w:rPr>
          <w:b/>
          <w:bCs/>
        </w:rPr>
        <w:t>Occupational Health and Safety</w:t>
      </w:r>
    </w:p>
    <w:p w14:paraId="27B6EBA5" w14:textId="4CBAC0E2" w:rsidR="00AD5DFD" w:rsidRDefault="00FE2F3E">
      <w:r>
        <w:t xml:space="preserve">Prior to WFH, </w:t>
      </w:r>
      <w:commentRangeStart w:id="0"/>
      <w:r w:rsidRPr="00870782">
        <w:rPr>
          <w:b/>
          <w:bCs/>
        </w:rPr>
        <w:t>you must complete the attached OHS Checklist</w:t>
      </w:r>
      <w:r>
        <w:t xml:space="preserve">, </w:t>
      </w:r>
      <w:commentRangeEnd w:id="0"/>
      <w:r>
        <w:rPr>
          <w:rStyle w:val="CommentReference"/>
        </w:rPr>
        <w:commentReference w:id="0"/>
      </w:r>
      <w:r>
        <w:t xml:space="preserve">to ensure your home office complies with occupational health and safety requirements.  </w:t>
      </w:r>
      <w:r w:rsidR="00CB3DCA">
        <w:t>Please return it to your Direct Manager.</w:t>
      </w:r>
    </w:p>
    <w:p w14:paraId="2F7AD2DD" w14:textId="77777777" w:rsidR="00AD5DFD" w:rsidRDefault="00AD5DFD">
      <w:pPr>
        <w:rPr>
          <w:rFonts w:cstheme="minorHAnsi"/>
        </w:rPr>
      </w:pPr>
      <w:r>
        <w:rPr>
          <w:rFonts w:cstheme="minorHAnsi"/>
        </w:rPr>
        <w:t xml:space="preserve">During the COVID-19 emergency we cannot necessarily provide </w:t>
      </w:r>
      <w:proofErr w:type="gramStart"/>
      <w:r>
        <w:rPr>
          <w:rFonts w:cstheme="minorHAnsi"/>
        </w:rPr>
        <w:t>all of</w:t>
      </w:r>
      <w:proofErr w:type="gramEnd"/>
      <w:r>
        <w:rPr>
          <w:rFonts w:cstheme="minorHAnsi"/>
        </w:rPr>
        <w:t xml:space="preserve"> the equipment we would provide when we ordinarily consider allowing employees to work from home.</w:t>
      </w:r>
    </w:p>
    <w:p w14:paraId="15F82B6C" w14:textId="77777777" w:rsidR="00AD5DFD" w:rsidRDefault="00FE2F3E">
      <w:r>
        <w:t xml:space="preserve">If the Company </w:t>
      </w:r>
      <w:r w:rsidR="00CF0584">
        <w:t>is</w:t>
      </w:r>
      <w:r>
        <w:t xml:space="preserve"> not satisfied that your home office complies with occupational health and safety requirements, it may refuse you working from home.  </w:t>
      </w:r>
    </w:p>
    <w:p w14:paraId="6CA69E7B" w14:textId="77777777" w:rsidR="00D8191B" w:rsidRDefault="00CF0584">
      <w:r>
        <w:t xml:space="preserve">Similarly, if you do not believe you can work safely from your own home, you must not perform work. In this case we may have to either have you continue working from our office, or stand you down until circumstances change.  </w:t>
      </w:r>
    </w:p>
    <w:p w14:paraId="4F1AC321" w14:textId="77777777" w:rsidR="00D8191B" w:rsidRDefault="00FE2F3E">
      <w:r>
        <w:t xml:space="preserve">If the Company is satisfied that your home office complies with occupational health and safety requirements, you must ensure your home office environment continues to meet the requirements of the OHS Checklist.  However, the Company can revoke your WFH Arrangement at any time if it is not satisfied your home office complies with the occupational health and safety requirements. </w:t>
      </w:r>
    </w:p>
    <w:p w14:paraId="50BC98F0" w14:textId="77777777" w:rsidR="00D8191B" w:rsidRPr="00870782" w:rsidRDefault="00FE2F3E" w:rsidP="00D8191B">
      <w:pPr>
        <w:pStyle w:val="ListParagraph"/>
        <w:numPr>
          <w:ilvl w:val="0"/>
          <w:numId w:val="1"/>
        </w:numPr>
        <w:rPr>
          <w:b/>
          <w:bCs/>
        </w:rPr>
      </w:pPr>
      <w:r w:rsidRPr="00870782">
        <w:rPr>
          <w:b/>
          <w:bCs/>
        </w:rPr>
        <w:t>Notification requirements</w:t>
      </w:r>
    </w:p>
    <w:p w14:paraId="6E4401C2" w14:textId="77777777" w:rsidR="00D8191B" w:rsidRDefault="00CF0584">
      <w:r>
        <w:t>The Company will not accept liability for any injury or illness incurred while WFH. Despite this y</w:t>
      </w:r>
      <w:r w:rsidR="00FE2F3E">
        <w:t>ou must notify the Company:</w:t>
      </w:r>
    </w:p>
    <w:p w14:paraId="42044FC2" w14:textId="77777777" w:rsidR="00D8191B" w:rsidRDefault="00FE2F3E" w:rsidP="00D8191B">
      <w:pPr>
        <w:pStyle w:val="ListParagraph"/>
        <w:numPr>
          <w:ilvl w:val="0"/>
          <w:numId w:val="4"/>
        </w:numPr>
      </w:pPr>
      <w:r>
        <w:t xml:space="preserve">immediately following any work-related incident, injury or illness which occurs while WFH; </w:t>
      </w:r>
    </w:p>
    <w:p w14:paraId="3A74AF0D" w14:textId="77777777" w:rsidR="00D8191B" w:rsidRDefault="00FE2F3E" w:rsidP="00D8191B">
      <w:pPr>
        <w:pStyle w:val="ListParagraph"/>
        <w:numPr>
          <w:ilvl w:val="0"/>
          <w:numId w:val="4"/>
        </w:numPr>
      </w:pPr>
      <w:r>
        <w:t>concerning any significant change to your home office, such as furniture or location of technical equipment which may materially affect the employee’s ability to perform work safely;</w:t>
      </w:r>
    </w:p>
    <w:p w14:paraId="296C5CF1" w14:textId="77777777" w:rsidR="00D8191B" w:rsidRDefault="00FE2F3E" w:rsidP="00D8191B">
      <w:pPr>
        <w:pStyle w:val="ListParagraph"/>
        <w:numPr>
          <w:ilvl w:val="0"/>
          <w:numId w:val="4"/>
        </w:numPr>
      </w:pPr>
      <w:r>
        <w:t xml:space="preserve">if there is any change in circumstances that may affect your ability to perform your duties. </w:t>
      </w:r>
    </w:p>
    <w:p w14:paraId="3D364D83" w14:textId="77777777" w:rsidR="00D8191B" w:rsidRDefault="00D8191B" w:rsidP="00D8191B">
      <w:pPr>
        <w:pStyle w:val="ListParagraph"/>
      </w:pPr>
    </w:p>
    <w:p w14:paraId="67486AC3" w14:textId="77777777" w:rsidR="00D8191B" w:rsidRDefault="00FE2F3E" w:rsidP="00D8191B">
      <w:pPr>
        <w:pStyle w:val="ListParagraph"/>
        <w:numPr>
          <w:ilvl w:val="0"/>
          <w:numId w:val="1"/>
        </w:numPr>
        <w:rPr>
          <w:b/>
          <w:bCs/>
        </w:rPr>
      </w:pPr>
      <w:r>
        <w:rPr>
          <w:b/>
          <w:bCs/>
        </w:rPr>
        <w:t>Managing performance</w:t>
      </w:r>
    </w:p>
    <w:p w14:paraId="6034A250" w14:textId="77777777" w:rsidR="00D8191B" w:rsidRPr="0088243B" w:rsidRDefault="00FE2F3E" w:rsidP="00D8191B">
      <w:r>
        <w:t xml:space="preserve">WFH Arrangements will be subject to you meeting the requirements of your role and should we have concerns with your performance, these will be managed by your direct manager. </w:t>
      </w:r>
    </w:p>
    <w:p w14:paraId="5E43D158" w14:textId="77777777" w:rsidR="00D8191B" w:rsidRPr="0088243B" w:rsidRDefault="00FE2F3E" w:rsidP="00D8191B">
      <w:pPr>
        <w:pStyle w:val="ListParagraph"/>
        <w:numPr>
          <w:ilvl w:val="0"/>
          <w:numId w:val="1"/>
        </w:numPr>
        <w:rPr>
          <w:b/>
          <w:bCs/>
        </w:rPr>
      </w:pPr>
      <w:r w:rsidRPr="0088243B">
        <w:rPr>
          <w:b/>
          <w:bCs/>
        </w:rPr>
        <w:t>Terms and conditions of employment</w:t>
      </w:r>
    </w:p>
    <w:p w14:paraId="6AC30797" w14:textId="77777777" w:rsidR="00D8191B" w:rsidRDefault="00FE2F3E">
      <w:r>
        <w:t xml:space="preserve">The contents of this letter are not intended to replace your contract of employment and the terms and conditions of your contract of employment continue to apply.  In the event of inconsistencies between this letter and your contract of employment, this letter will prevail to the extent of any inconsistency up until the Company ends your WFH Arrangement.  </w:t>
      </w:r>
    </w:p>
    <w:p w14:paraId="570717E7" w14:textId="77777777" w:rsidR="00D8191B" w:rsidRDefault="00FE2F3E">
      <w:r>
        <w:t xml:space="preserve">On conclusion of the WFH Arrangement outlined in this letter, the terms and conditions of your employment will be governed in their entirety by your most recently signed Company contract of employment. </w:t>
      </w:r>
    </w:p>
    <w:p w14:paraId="4030F310" w14:textId="77777777" w:rsidR="00D8191B" w:rsidRDefault="00FE2F3E">
      <w:r>
        <w:t>If you have any queries, please contact me or your direct manager.</w:t>
      </w:r>
    </w:p>
    <w:p w14:paraId="30E9895A" w14:textId="77777777" w:rsidR="00D8191B" w:rsidRDefault="00FE2F3E">
      <w:r>
        <w:t>Yours sincerely</w:t>
      </w:r>
    </w:p>
    <w:p w14:paraId="0A4701B0" w14:textId="77777777" w:rsidR="00D8191B" w:rsidRDefault="00D8191B"/>
    <w:p w14:paraId="6118750F" w14:textId="77777777" w:rsidR="00D8191B" w:rsidRDefault="00FE2F3E">
      <w:r>
        <w:lastRenderedPageBreak/>
        <w:t>[</w:t>
      </w:r>
      <w:r w:rsidRPr="000706B3">
        <w:rPr>
          <w:highlight w:val="yellow"/>
        </w:rPr>
        <w:t>#insert name</w:t>
      </w:r>
      <w:r>
        <w:t>]</w:t>
      </w:r>
    </w:p>
    <w:p w14:paraId="024F9C2A" w14:textId="77777777" w:rsidR="00D8191B" w:rsidRDefault="00FE2F3E">
      <w:r>
        <w:t>[</w:t>
      </w:r>
      <w:r w:rsidRPr="000706B3">
        <w:rPr>
          <w:highlight w:val="yellow"/>
        </w:rPr>
        <w:t>#insert position</w:t>
      </w:r>
      <w:r>
        <w:t>]</w:t>
      </w:r>
    </w:p>
    <w:p w14:paraId="4326B752" w14:textId="77777777" w:rsidR="00D8191B" w:rsidRDefault="001727E6">
      <w:r w:rsidRPr="00637FE9">
        <w:rPr>
          <w:highlight w:val="yellow"/>
        </w:rPr>
        <w:t>[insert Company name]</w:t>
      </w:r>
    </w:p>
    <w:p w14:paraId="3F53AA3F" w14:textId="77777777" w:rsidR="00D8191B" w:rsidRDefault="00D8191B"/>
    <w:p w14:paraId="07B6FB1F" w14:textId="0D8E82FE" w:rsidR="00CF0584" w:rsidRDefault="00CF0584">
      <w:pPr>
        <w:rPr>
          <w:b/>
          <w:bCs/>
        </w:rPr>
      </w:pPr>
    </w:p>
    <w:p w14:paraId="2F4413EE" w14:textId="77777777" w:rsidR="00637FE9" w:rsidRDefault="00637FE9">
      <w:pPr>
        <w:rPr>
          <w:b/>
          <w:bCs/>
        </w:rPr>
      </w:pPr>
    </w:p>
    <w:p w14:paraId="11CC8BA3" w14:textId="77777777" w:rsidR="00D8191B" w:rsidRPr="00554D25" w:rsidRDefault="00FE2F3E">
      <w:pPr>
        <w:rPr>
          <w:b/>
          <w:bCs/>
        </w:rPr>
      </w:pPr>
      <w:r>
        <w:rPr>
          <w:b/>
          <w:bCs/>
        </w:rPr>
        <w:t>Employee agreement</w:t>
      </w:r>
    </w:p>
    <w:p w14:paraId="6F15A89B" w14:textId="2CB9DB1C" w:rsidR="00D8191B" w:rsidRDefault="00FE2F3E">
      <w:r>
        <w:t xml:space="preserve">I agree to abide </w:t>
      </w:r>
      <w:r w:rsidR="00637FE9">
        <w:t xml:space="preserve">and be bound </w:t>
      </w:r>
      <w:r>
        <w:t xml:space="preserve">by the contents of this </w:t>
      </w:r>
      <w:r w:rsidR="00637FE9">
        <w:t>Working from Home Agreement</w:t>
      </w:r>
      <w:r>
        <w:t xml:space="preserve">. </w:t>
      </w:r>
    </w:p>
    <w:p w14:paraId="2CF22B96" w14:textId="77777777" w:rsidR="00D8191B" w:rsidRDefault="00D8191B"/>
    <w:p w14:paraId="617ED4E9" w14:textId="77777777" w:rsidR="00D8191B" w:rsidRDefault="00FE2F3E">
      <w:r>
        <w:t xml:space="preserve">Date: </w:t>
      </w:r>
      <w:r>
        <w:tab/>
      </w:r>
      <w:r>
        <w:tab/>
        <w:t>……………………………………………………………</w:t>
      </w:r>
    </w:p>
    <w:p w14:paraId="59BACA0E" w14:textId="77777777" w:rsidR="00D8191B" w:rsidRDefault="00D8191B"/>
    <w:p w14:paraId="6DE66C00" w14:textId="77777777" w:rsidR="00D8191B" w:rsidRDefault="00FE2F3E">
      <w:r>
        <w:t xml:space="preserve">Signature: </w:t>
      </w:r>
      <w:r>
        <w:tab/>
        <w:t>……………………………………………………………</w:t>
      </w:r>
    </w:p>
    <w:p w14:paraId="3BCA31F0" w14:textId="77777777" w:rsidR="00D8191B" w:rsidRDefault="00D8191B"/>
    <w:p w14:paraId="56EA9A6E" w14:textId="77777777" w:rsidR="00D8191B" w:rsidRDefault="00FE2F3E">
      <w:r>
        <w:t>Name:</w:t>
      </w:r>
      <w:r>
        <w:tab/>
      </w:r>
      <w:r>
        <w:tab/>
        <w:t>……………………………………………………………</w:t>
      </w:r>
      <w:r>
        <w:rPr>
          <w:b/>
          <w:bCs/>
        </w:rPr>
        <w:br/>
      </w:r>
      <w:r>
        <w:t xml:space="preserve"> </w:t>
      </w:r>
    </w:p>
    <w:p w14:paraId="01334A6D" w14:textId="77777777" w:rsidR="00D8191B" w:rsidRDefault="00FE2F3E">
      <w:r>
        <w:softHyphen/>
      </w:r>
      <w:r>
        <w:softHyphen/>
      </w:r>
      <w:r>
        <w:softHyphen/>
      </w:r>
      <w:r>
        <w:softHyphen/>
      </w:r>
      <w:r>
        <w:softHyphen/>
      </w:r>
      <w:r>
        <w:softHyphen/>
      </w:r>
      <w:r>
        <w:softHyphen/>
      </w:r>
      <w:r>
        <w:softHyphen/>
      </w:r>
      <w:r>
        <w:softHyphen/>
      </w:r>
    </w:p>
    <w:p w14:paraId="27BAF09F" w14:textId="77777777" w:rsidR="00D8191B" w:rsidRDefault="00D8191B"/>
    <w:p w14:paraId="49ADC001" w14:textId="77777777" w:rsidR="00D8191B" w:rsidRDefault="00D8191B"/>
    <w:p w14:paraId="29ABCD34" w14:textId="77777777" w:rsidR="00D8191B" w:rsidRDefault="00D8191B"/>
    <w:p w14:paraId="3EEC162A" w14:textId="77777777" w:rsidR="00D8191B" w:rsidRDefault="00D8191B"/>
    <w:p w14:paraId="021B0DAC" w14:textId="77777777" w:rsidR="00D8191B" w:rsidRDefault="00D8191B"/>
    <w:p w14:paraId="62E82CBD" w14:textId="77777777" w:rsidR="00D8191B" w:rsidRDefault="00D8191B"/>
    <w:p w14:paraId="000943C8" w14:textId="77777777" w:rsidR="00D8191B" w:rsidRDefault="00D8191B"/>
    <w:p w14:paraId="7E79F019" w14:textId="77777777" w:rsidR="00D8191B" w:rsidRDefault="00D8191B"/>
    <w:p w14:paraId="26FCE1E0" w14:textId="77777777" w:rsidR="00D8191B" w:rsidRDefault="00D8191B"/>
    <w:p w14:paraId="4E721A20" w14:textId="77777777" w:rsidR="00D8191B" w:rsidRDefault="00D8191B"/>
    <w:p w14:paraId="0A612FF8" w14:textId="77777777" w:rsidR="00D8191B" w:rsidRDefault="00D8191B"/>
    <w:p w14:paraId="4D79F79D" w14:textId="099A04FC" w:rsidR="00846676" w:rsidRDefault="00846676">
      <w:r>
        <w:br w:type="page"/>
      </w:r>
    </w:p>
    <w:p w14:paraId="4B963571" w14:textId="77777777" w:rsidR="00D8191B" w:rsidRDefault="00FE2F3E" w:rsidP="00D8191B">
      <w:pPr>
        <w:jc w:val="center"/>
        <w:rPr>
          <w:b/>
          <w:bCs/>
        </w:rPr>
      </w:pPr>
      <w:r>
        <w:rPr>
          <w:b/>
          <w:bCs/>
        </w:rPr>
        <w:lastRenderedPageBreak/>
        <w:t>Working from home OHS Self-Assessment Checklist</w:t>
      </w:r>
      <w:r w:rsidR="007D3ED3">
        <w:rPr>
          <w:b/>
          <w:bCs/>
        </w:rPr>
        <w:t xml:space="preserve"> – During COVID-19</w:t>
      </w:r>
    </w:p>
    <w:p w14:paraId="5C8D173A" w14:textId="77777777" w:rsidR="00D8191B" w:rsidRDefault="00FE2F3E" w:rsidP="00D8191B">
      <w:pPr>
        <w:pStyle w:val="HeadingA"/>
        <w:spacing w:before="240"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Work Environment</w:t>
      </w:r>
    </w:p>
    <w:p w14:paraId="2BC0EA7B" w14:textId="3B0CD9E9" w:rsidR="00D8191B" w:rsidRDefault="00CF0584" w:rsidP="00D8191B">
      <w:pPr>
        <w:pStyle w:val="Bodytextbullets"/>
        <w:spacing w:before="240" w:line="240" w:lineRule="auto"/>
        <w:ind w:left="0" w:firstLine="0"/>
        <w:rPr>
          <w:rFonts w:asciiTheme="minorHAnsi" w:hAnsiTheme="minorHAnsi" w:cstheme="minorHAnsi"/>
          <w:sz w:val="22"/>
          <w:szCs w:val="22"/>
        </w:rPr>
      </w:pPr>
      <w:r>
        <w:rPr>
          <w:rFonts w:asciiTheme="minorHAnsi" w:hAnsiTheme="minorHAnsi" w:cstheme="minorHAnsi"/>
          <w:sz w:val="22"/>
          <w:szCs w:val="22"/>
        </w:rPr>
        <w:t>We want to ensure that you have a safe work environment when WFH. While we cannot control your work at home we want you to t</w:t>
      </w:r>
      <w:r w:rsidR="00FE2F3E">
        <w:rPr>
          <w:rFonts w:asciiTheme="minorHAnsi" w:hAnsiTheme="minorHAnsi" w:cstheme="minorHAnsi"/>
          <w:sz w:val="22"/>
          <w:szCs w:val="22"/>
        </w:rPr>
        <w:t xml:space="preserve">ake the time to have a look around the environment you will be working in to ensure the areas are clear of hazards. This includes checking areas such as walkways, amenities and other areas you may access during your working day. </w:t>
      </w:r>
    </w:p>
    <w:p w14:paraId="22F0456E" w14:textId="77777777" w:rsidR="00CF0584" w:rsidRDefault="00CF0584" w:rsidP="00D8191B">
      <w:pPr>
        <w:pStyle w:val="Bodytextbullets"/>
        <w:spacing w:before="240" w:line="240" w:lineRule="auto"/>
        <w:ind w:left="0" w:firstLine="0"/>
        <w:rPr>
          <w:rFonts w:asciiTheme="minorHAnsi" w:hAnsiTheme="minorHAnsi" w:cstheme="minorHAnsi"/>
          <w:sz w:val="22"/>
          <w:szCs w:val="22"/>
        </w:rPr>
      </w:pPr>
    </w:p>
    <w:p w14:paraId="76A45125" w14:textId="1C899CD4" w:rsidR="00CF0584" w:rsidRDefault="00CF0584" w:rsidP="00D8191B">
      <w:pPr>
        <w:pStyle w:val="Bodytextbullets"/>
        <w:spacing w:before="240" w:line="240" w:lineRule="auto"/>
        <w:ind w:left="0" w:firstLine="0"/>
        <w:rPr>
          <w:rFonts w:asciiTheme="minorHAnsi" w:hAnsiTheme="minorHAnsi" w:cstheme="minorHAnsi"/>
          <w:sz w:val="22"/>
          <w:szCs w:val="22"/>
        </w:rPr>
      </w:pPr>
      <w:r>
        <w:rPr>
          <w:rFonts w:asciiTheme="minorHAnsi" w:hAnsiTheme="minorHAnsi" w:cstheme="minorHAnsi"/>
          <w:sz w:val="22"/>
          <w:szCs w:val="22"/>
        </w:rPr>
        <w:t>This checklist is to guide you through these issues.</w:t>
      </w:r>
      <w:r w:rsidR="007D3ED3">
        <w:rPr>
          <w:rFonts w:asciiTheme="minorHAnsi" w:hAnsiTheme="minorHAnsi" w:cstheme="minorHAnsi"/>
          <w:sz w:val="22"/>
          <w:szCs w:val="22"/>
        </w:rPr>
        <w:t xml:space="preserve"> Please complete it and </w:t>
      </w:r>
      <w:r w:rsidR="00EC7B15">
        <w:rPr>
          <w:rFonts w:asciiTheme="minorHAnsi" w:hAnsiTheme="minorHAnsi" w:cstheme="minorHAnsi"/>
          <w:sz w:val="22"/>
          <w:szCs w:val="22"/>
        </w:rPr>
        <w:t>return it to us. If you have answered NO to any question you need to make sure you are safe to work from home before y</w:t>
      </w:r>
      <w:r w:rsidR="007D3ED3">
        <w:rPr>
          <w:rFonts w:asciiTheme="minorHAnsi" w:hAnsiTheme="minorHAnsi" w:cstheme="minorHAnsi"/>
          <w:sz w:val="22"/>
          <w:szCs w:val="22"/>
        </w:rPr>
        <w:t xml:space="preserve">ou can commence </w:t>
      </w:r>
      <w:r w:rsidR="00EC7B15">
        <w:rPr>
          <w:rFonts w:asciiTheme="minorHAnsi" w:hAnsiTheme="minorHAnsi" w:cstheme="minorHAnsi"/>
          <w:sz w:val="22"/>
          <w:szCs w:val="22"/>
        </w:rPr>
        <w:t xml:space="preserve">doing so. </w:t>
      </w:r>
    </w:p>
    <w:tbl>
      <w:tblPr>
        <w:tblStyle w:val="TableGrid"/>
        <w:tblW w:w="9351" w:type="dxa"/>
        <w:tblLook w:val="04A0" w:firstRow="1" w:lastRow="0" w:firstColumn="1" w:lastColumn="0" w:noHBand="0" w:noVBand="1"/>
      </w:tblPr>
      <w:tblGrid>
        <w:gridCol w:w="7083"/>
        <w:gridCol w:w="2268"/>
      </w:tblGrid>
      <w:tr w:rsidR="001B1B9F" w14:paraId="3586BAE0" w14:textId="77777777" w:rsidTr="00D8191B">
        <w:tc>
          <w:tcPr>
            <w:tcW w:w="7083" w:type="dxa"/>
            <w:tcBorders>
              <w:top w:val="nil"/>
              <w:left w:val="nil"/>
              <w:bottom w:val="nil"/>
              <w:right w:val="nil"/>
            </w:tcBorders>
            <w:hideMark/>
          </w:tcPr>
          <w:p w14:paraId="18C9DD86" w14:textId="77777777" w:rsidR="00D8191B" w:rsidRDefault="00CF0584">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L</w:t>
            </w:r>
            <w:r w:rsidR="00FE2F3E">
              <w:rPr>
                <w:rFonts w:asciiTheme="minorHAnsi" w:hAnsiTheme="minorHAnsi" w:cstheme="minorHAnsi"/>
                <w:color w:val="auto"/>
                <w:szCs w:val="22"/>
                <w:lang w:val="en-US"/>
              </w:rPr>
              <w:t>ighting</w:t>
            </w:r>
            <w:r w:rsidR="00FE2F3E">
              <w:rPr>
                <w:rFonts w:asciiTheme="minorHAnsi" w:hAnsiTheme="minorHAnsi" w:cstheme="minorHAnsi"/>
                <w:color w:val="auto"/>
                <w:szCs w:val="22"/>
                <w:lang w:val="en-US"/>
              </w:rPr>
              <w:tab/>
            </w:r>
          </w:p>
        </w:tc>
        <w:tc>
          <w:tcPr>
            <w:tcW w:w="2268" w:type="dxa"/>
            <w:tcBorders>
              <w:top w:val="nil"/>
              <w:left w:val="nil"/>
              <w:bottom w:val="nil"/>
              <w:right w:val="nil"/>
            </w:tcBorders>
          </w:tcPr>
          <w:p w14:paraId="13441282" w14:textId="77777777" w:rsidR="00D8191B" w:rsidRDefault="00D8191B">
            <w:pPr>
              <w:pStyle w:val="HeadingC"/>
              <w:spacing w:before="240" w:line="240" w:lineRule="auto"/>
              <w:rPr>
                <w:rFonts w:asciiTheme="minorHAnsi" w:hAnsiTheme="minorHAnsi" w:cstheme="minorHAnsi"/>
                <w:color w:val="auto"/>
                <w:szCs w:val="22"/>
                <w:lang w:val="en-US"/>
              </w:rPr>
            </w:pPr>
          </w:p>
        </w:tc>
      </w:tr>
      <w:tr w:rsidR="001B1B9F" w14:paraId="2E1C8CFF" w14:textId="77777777" w:rsidTr="00D8191B">
        <w:tc>
          <w:tcPr>
            <w:tcW w:w="7083" w:type="dxa"/>
            <w:tcBorders>
              <w:top w:val="nil"/>
              <w:left w:val="nil"/>
              <w:bottom w:val="nil"/>
              <w:right w:val="nil"/>
            </w:tcBorders>
            <w:hideMark/>
          </w:tcPr>
          <w:p w14:paraId="0CBBFF51"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worksite is suitably lit for the proposed type of work</w:t>
            </w:r>
          </w:p>
        </w:tc>
        <w:tc>
          <w:tcPr>
            <w:tcW w:w="2268" w:type="dxa"/>
            <w:tcBorders>
              <w:top w:val="nil"/>
              <w:left w:val="nil"/>
              <w:bottom w:val="nil"/>
              <w:right w:val="nil"/>
            </w:tcBorders>
            <w:hideMark/>
          </w:tcPr>
          <w:p w14:paraId="233E7509"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32EB164E" w14:textId="77777777" w:rsidTr="00D8191B">
        <w:tc>
          <w:tcPr>
            <w:tcW w:w="7083" w:type="dxa"/>
            <w:tcBorders>
              <w:top w:val="nil"/>
              <w:left w:val="nil"/>
              <w:bottom w:val="nil"/>
              <w:right w:val="nil"/>
            </w:tcBorders>
            <w:hideMark/>
          </w:tcPr>
          <w:p w14:paraId="1859EB5B" w14:textId="77777777" w:rsidR="00D8191B" w:rsidRDefault="00FE2F3E">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Ventilation</w:t>
            </w:r>
            <w:r>
              <w:rPr>
                <w:rFonts w:asciiTheme="minorHAnsi" w:hAnsiTheme="minorHAnsi" w:cstheme="minorHAnsi"/>
                <w:color w:val="auto"/>
                <w:szCs w:val="22"/>
                <w:lang w:val="en-US"/>
              </w:rPr>
              <w:tab/>
            </w:r>
          </w:p>
        </w:tc>
        <w:tc>
          <w:tcPr>
            <w:tcW w:w="2268" w:type="dxa"/>
            <w:tcBorders>
              <w:top w:val="nil"/>
              <w:left w:val="nil"/>
              <w:bottom w:val="nil"/>
              <w:right w:val="nil"/>
            </w:tcBorders>
          </w:tcPr>
          <w:p w14:paraId="4CA6B7EE" w14:textId="77777777" w:rsidR="00D8191B" w:rsidRDefault="00D8191B">
            <w:pPr>
              <w:spacing w:before="240"/>
              <w:rPr>
                <w:rFonts w:cstheme="minorHAnsi"/>
                <w:lang w:val="en-US"/>
              </w:rPr>
            </w:pPr>
          </w:p>
        </w:tc>
      </w:tr>
      <w:tr w:rsidR="001B1B9F" w14:paraId="69338E5A" w14:textId="77777777" w:rsidTr="00D8191B">
        <w:tc>
          <w:tcPr>
            <w:tcW w:w="7083" w:type="dxa"/>
            <w:tcBorders>
              <w:top w:val="nil"/>
              <w:left w:val="nil"/>
              <w:bottom w:val="nil"/>
              <w:right w:val="nil"/>
            </w:tcBorders>
            <w:hideMark/>
          </w:tcPr>
          <w:p w14:paraId="7FC376F0"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work site is well ventilated (natural or artificial)</w:t>
            </w:r>
          </w:p>
        </w:tc>
        <w:tc>
          <w:tcPr>
            <w:tcW w:w="2268" w:type="dxa"/>
            <w:tcBorders>
              <w:top w:val="nil"/>
              <w:left w:val="nil"/>
              <w:bottom w:val="nil"/>
              <w:right w:val="nil"/>
            </w:tcBorders>
            <w:hideMark/>
          </w:tcPr>
          <w:p w14:paraId="08B6D5C5"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2D17F643" w14:textId="77777777" w:rsidTr="00D8191B">
        <w:tc>
          <w:tcPr>
            <w:tcW w:w="7083" w:type="dxa"/>
            <w:tcBorders>
              <w:top w:val="nil"/>
              <w:left w:val="nil"/>
              <w:bottom w:val="nil"/>
              <w:right w:val="nil"/>
            </w:tcBorders>
            <w:hideMark/>
          </w:tcPr>
          <w:p w14:paraId="79E8FDD7" w14:textId="77777777" w:rsidR="00D8191B" w:rsidRDefault="00FE2F3E">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Temperature</w:t>
            </w:r>
          </w:p>
        </w:tc>
        <w:tc>
          <w:tcPr>
            <w:tcW w:w="2268" w:type="dxa"/>
            <w:tcBorders>
              <w:top w:val="nil"/>
              <w:left w:val="nil"/>
              <w:bottom w:val="nil"/>
              <w:right w:val="nil"/>
            </w:tcBorders>
          </w:tcPr>
          <w:p w14:paraId="7A5F1790" w14:textId="77777777" w:rsidR="00D8191B" w:rsidRDefault="00D8191B">
            <w:pPr>
              <w:spacing w:before="240"/>
              <w:rPr>
                <w:rFonts w:cstheme="minorHAnsi"/>
                <w:lang w:val="en-US"/>
              </w:rPr>
            </w:pPr>
          </w:p>
        </w:tc>
      </w:tr>
      <w:tr w:rsidR="001B1B9F" w14:paraId="1BAAA552" w14:textId="77777777" w:rsidTr="00D8191B">
        <w:tc>
          <w:tcPr>
            <w:tcW w:w="7083" w:type="dxa"/>
            <w:tcBorders>
              <w:top w:val="nil"/>
              <w:left w:val="nil"/>
              <w:bottom w:val="nil"/>
              <w:right w:val="nil"/>
            </w:tcBorders>
            <w:hideMark/>
          </w:tcPr>
          <w:p w14:paraId="0B4F2110"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 xml:space="preserve">The room </w:t>
            </w:r>
            <w:proofErr w:type="gramStart"/>
            <w:r>
              <w:rPr>
                <w:rFonts w:asciiTheme="minorHAnsi" w:hAnsiTheme="minorHAnsi" w:cstheme="minorHAnsi"/>
                <w:szCs w:val="22"/>
                <w:lang w:val="en-US"/>
              </w:rPr>
              <w:t>is able to</w:t>
            </w:r>
            <w:proofErr w:type="gramEnd"/>
            <w:r>
              <w:rPr>
                <w:rFonts w:asciiTheme="minorHAnsi" w:hAnsiTheme="minorHAnsi" w:cstheme="minorHAnsi"/>
                <w:szCs w:val="22"/>
                <w:lang w:val="en-US"/>
              </w:rPr>
              <w:t xml:space="preserve"> be suitably temperature controlled – heating/cooling</w:t>
            </w:r>
          </w:p>
        </w:tc>
        <w:tc>
          <w:tcPr>
            <w:tcW w:w="2268" w:type="dxa"/>
            <w:tcBorders>
              <w:top w:val="nil"/>
              <w:left w:val="nil"/>
              <w:bottom w:val="nil"/>
              <w:right w:val="nil"/>
            </w:tcBorders>
            <w:hideMark/>
          </w:tcPr>
          <w:p w14:paraId="75B4298B"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2150E6FD" w14:textId="77777777" w:rsidTr="00D8191B">
        <w:tc>
          <w:tcPr>
            <w:tcW w:w="7083" w:type="dxa"/>
            <w:tcBorders>
              <w:top w:val="nil"/>
              <w:left w:val="nil"/>
              <w:bottom w:val="nil"/>
              <w:right w:val="nil"/>
            </w:tcBorders>
            <w:hideMark/>
          </w:tcPr>
          <w:p w14:paraId="7C94FCF3" w14:textId="77777777" w:rsidR="00D8191B" w:rsidRDefault="00FE2F3E">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Floors</w:t>
            </w:r>
          </w:p>
        </w:tc>
        <w:tc>
          <w:tcPr>
            <w:tcW w:w="2268" w:type="dxa"/>
            <w:tcBorders>
              <w:top w:val="nil"/>
              <w:left w:val="nil"/>
              <w:bottom w:val="nil"/>
              <w:right w:val="nil"/>
            </w:tcBorders>
          </w:tcPr>
          <w:p w14:paraId="7AB8DF06" w14:textId="77777777" w:rsidR="00D8191B" w:rsidRDefault="00D8191B">
            <w:pPr>
              <w:spacing w:before="240"/>
              <w:rPr>
                <w:rFonts w:cstheme="minorHAnsi"/>
                <w:lang w:val="en-US"/>
              </w:rPr>
            </w:pPr>
          </w:p>
        </w:tc>
      </w:tr>
      <w:tr w:rsidR="001B1B9F" w14:paraId="2B98BDEB" w14:textId="77777777" w:rsidTr="00D8191B">
        <w:tc>
          <w:tcPr>
            <w:tcW w:w="7083" w:type="dxa"/>
            <w:tcBorders>
              <w:top w:val="nil"/>
              <w:left w:val="nil"/>
              <w:bottom w:val="nil"/>
              <w:right w:val="nil"/>
            </w:tcBorders>
            <w:hideMark/>
          </w:tcPr>
          <w:p w14:paraId="37BA2A7D"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Floor coverings do not present trip hazards</w:t>
            </w:r>
          </w:p>
        </w:tc>
        <w:tc>
          <w:tcPr>
            <w:tcW w:w="2268" w:type="dxa"/>
            <w:tcBorders>
              <w:top w:val="nil"/>
              <w:left w:val="nil"/>
              <w:bottom w:val="nil"/>
              <w:right w:val="nil"/>
            </w:tcBorders>
            <w:hideMark/>
          </w:tcPr>
          <w:p w14:paraId="7BFCC82F"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56581AAB" w14:textId="77777777" w:rsidTr="00D8191B">
        <w:tc>
          <w:tcPr>
            <w:tcW w:w="7083" w:type="dxa"/>
            <w:tcBorders>
              <w:top w:val="nil"/>
              <w:left w:val="nil"/>
              <w:bottom w:val="nil"/>
              <w:right w:val="nil"/>
            </w:tcBorders>
            <w:hideMark/>
          </w:tcPr>
          <w:p w14:paraId="1DBAAA2E"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Flooring at workstation allows easy movement of the user’s chair</w:t>
            </w:r>
          </w:p>
        </w:tc>
        <w:tc>
          <w:tcPr>
            <w:tcW w:w="2268" w:type="dxa"/>
            <w:tcBorders>
              <w:top w:val="nil"/>
              <w:left w:val="nil"/>
              <w:bottom w:val="nil"/>
              <w:right w:val="nil"/>
            </w:tcBorders>
            <w:hideMark/>
          </w:tcPr>
          <w:p w14:paraId="1D1F56F8"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45321305" w14:textId="77777777" w:rsidTr="00D8191B">
        <w:tc>
          <w:tcPr>
            <w:tcW w:w="7083" w:type="dxa"/>
            <w:tcBorders>
              <w:top w:val="nil"/>
              <w:left w:val="nil"/>
              <w:bottom w:val="nil"/>
              <w:right w:val="nil"/>
            </w:tcBorders>
            <w:hideMark/>
          </w:tcPr>
          <w:p w14:paraId="0D040344" w14:textId="77777777" w:rsidR="00D8191B" w:rsidRDefault="00FE2F3E">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Chair</w:t>
            </w:r>
            <w:r w:rsidR="00AD5DFD">
              <w:rPr>
                <w:rFonts w:asciiTheme="minorHAnsi" w:hAnsiTheme="minorHAnsi" w:cstheme="minorHAnsi"/>
                <w:color w:val="auto"/>
                <w:szCs w:val="22"/>
                <w:lang w:val="en-US"/>
              </w:rPr>
              <w:t xml:space="preserve"> (If possible)</w:t>
            </w:r>
          </w:p>
        </w:tc>
        <w:tc>
          <w:tcPr>
            <w:tcW w:w="2268" w:type="dxa"/>
            <w:tcBorders>
              <w:top w:val="nil"/>
              <w:left w:val="nil"/>
              <w:bottom w:val="nil"/>
              <w:right w:val="nil"/>
            </w:tcBorders>
          </w:tcPr>
          <w:p w14:paraId="6DFE05D1" w14:textId="77777777" w:rsidR="00D8191B" w:rsidRDefault="00D8191B">
            <w:pPr>
              <w:spacing w:before="240"/>
              <w:rPr>
                <w:rFonts w:cstheme="minorHAnsi"/>
                <w:lang w:val="en-US"/>
              </w:rPr>
            </w:pPr>
          </w:p>
        </w:tc>
      </w:tr>
      <w:tr w:rsidR="001B1B9F" w14:paraId="16B557A7" w14:textId="77777777" w:rsidTr="00D8191B">
        <w:tc>
          <w:tcPr>
            <w:tcW w:w="7083" w:type="dxa"/>
            <w:tcBorders>
              <w:top w:val="nil"/>
              <w:left w:val="nil"/>
              <w:bottom w:val="nil"/>
              <w:right w:val="nil"/>
            </w:tcBorders>
            <w:hideMark/>
          </w:tcPr>
          <w:p w14:paraId="2D107677"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chair is easily adjusted from a seated position (Seat back height &amp; angle, seat height)</w:t>
            </w:r>
          </w:p>
        </w:tc>
        <w:tc>
          <w:tcPr>
            <w:tcW w:w="2268" w:type="dxa"/>
            <w:tcBorders>
              <w:top w:val="nil"/>
              <w:left w:val="nil"/>
              <w:bottom w:val="nil"/>
              <w:right w:val="nil"/>
            </w:tcBorders>
            <w:hideMark/>
          </w:tcPr>
          <w:p w14:paraId="6B9D904A"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46414F27" w14:textId="77777777" w:rsidTr="00D8191B">
        <w:tc>
          <w:tcPr>
            <w:tcW w:w="7083" w:type="dxa"/>
            <w:tcBorders>
              <w:top w:val="nil"/>
              <w:left w:val="nil"/>
              <w:bottom w:val="nil"/>
              <w:right w:val="nil"/>
            </w:tcBorders>
            <w:hideMark/>
          </w:tcPr>
          <w:p w14:paraId="45F06361"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When chair height is adjusted appropriately, the feet are positioned on the ground</w:t>
            </w:r>
          </w:p>
        </w:tc>
        <w:tc>
          <w:tcPr>
            <w:tcW w:w="2268" w:type="dxa"/>
            <w:tcBorders>
              <w:top w:val="nil"/>
              <w:left w:val="nil"/>
              <w:bottom w:val="nil"/>
              <w:right w:val="nil"/>
            </w:tcBorders>
            <w:hideMark/>
          </w:tcPr>
          <w:p w14:paraId="3221658B"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1B1B9F" w14:paraId="1B6D9C7C" w14:textId="77777777" w:rsidTr="00D8191B">
        <w:tc>
          <w:tcPr>
            <w:tcW w:w="7083" w:type="dxa"/>
            <w:tcBorders>
              <w:top w:val="nil"/>
              <w:left w:val="nil"/>
              <w:bottom w:val="nil"/>
              <w:right w:val="nil"/>
            </w:tcBorders>
            <w:hideMark/>
          </w:tcPr>
          <w:p w14:paraId="528653D9" w14:textId="77777777" w:rsidR="00D8191B" w:rsidRDefault="00FE2F3E" w:rsidP="00D8191B">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forearms and wrists are parallel to the floor or angled down slightly when chair height adjusted</w:t>
            </w:r>
          </w:p>
        </w:tc>
        <w:tc>
          <w:tcPr>
            <w:tcW w:w="2268" w:type="dxa"/>
            <w:tcBorders>
              <w:top w:val="nil"/>
              <w:left w:val="nil"/>
              <w:bottom w:val="nil"/>
              <w:right w:val="nil"/>
            </w:tcBorders>
            <w:hideMark/>
          </w:tcPr>
          <w:p w14:paraId="064B8D05" w14:textId="77777777" w:rsidR="00D8191B" w:rsidRDefault="00FE2F3E">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38A8D4DF" w14:textId="77777777" w:rsidTr="00D8191B">
        <w:tc>
          <w:tcPr>
            <w:tcW w:w="7083" w:type="dxa"/>
            <w:tcBorders>
              <w:top w:val="nil"/>
              <w:left w:val="nil"/>
              <w:bottom w:val="nil"/>
              <w:right w:val="nil"/>
            </w:tcBorders>
            <w:hideMark/>
          </w:tcPr>
          <w:p w14:paraId="57190634"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Seat back angle is adjusted so user is in an upright position when using keyboard</w:t>
            </w:r>
          </w:p>
          <w:p w14:paraId="760FEBD4"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If you do not have an adjustable chair, you feel safe and comfortable with the chair you are using</w:t>
            </w:r>
          </w:p>
        </w:tc>
        <w:tc>
          <w:tcPr>
            <w:tcW w:w="2268" w:type="dxa"/>
            <w:tcBorders>
              <w:top w:val="nil"/>
              <w:left w:val="nil"/>
              <w:bottom w:val="nil"/>
              <w:right w:val="nil"/>
            </w:tcBorders>
            <w:hideMark/>
          </w:tcPr>
          <w:p w14:paraId="5BD71648" w14:textId="77777777" w:rsidR="00AD5DFD" w:rsidRDefault="00AD5DFD" w:rsidP="00AD5DFD">
            <w:pPr>
              <w:spacing w:before="240"/>
              <w:rPr>
                <w:rFonts w:ascii="Wingdings" w:hAnsi="Wingding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p w14:paraId="657EA225" w14:textId="77777777" w:rsidR="00AD5DFD" w:rsidRDefault="00AD5DFD" w:rsidP="00AD5DFD">
            <w:pPr>
              <w:spacing w:before="240"/>
              <w:rPr>
                <w:rFonts w:ascii="Wingdings" w:hAnsi="Wingdings" w:cstheme="minorHAnsi"/>
                <w:lang w:val="en-US"/>
              </w:rPr>
            </w:pPr>
          </w:p>
          <w:p w14:paraId="461F450D"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3DADB7E4" w14:textId="77777777" w:rsidTr="00D8191B">
        <w:tc>
          <w:tcPr>
            <w:tcW w:w="7083" w:type="dxa"/>
            <w:tcBorders>
              <w:top w:val="nil"/>
              <w:left w:val="nil"/>
              <w:bottom w:val="nil"/>
              <w:right w:val="nil"/>
            </w:tcBorders>
          </w:tcPr>
          <w:p w14:paraId="3FFB3DFD"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Workstation Desk or Table</w:t>
            </w:r>
          </w:p>
        </w:tc>
        <w:tc>
          <w:tcPr>
            <w:tcW w:w="2268" w:type="dxa"/>
            <w:tcBorders>
              <w:top w:val="nil"/>
              <w:left w:val="nil"/>
              <w:bottom w:val="nil"/>
              <w:right w:val="nil"/>
            </w:tcBorders>
          </w:tcPr>
          <w:p w14:paraId="2485D79F" w14:textId="77777777" w:rsidR="00AD5DFD" w:rsidRDefault="00AD5DFD" w:rsidP="00AD5DFD">
            <w:pPr>
              <w:spacing w:before="240"/>
              <w:rPr>
                <w:rFonts w:cstheme="minorHAnsi"/>
                <w:lang w:val="en-US"/>
              </w:rPr>
            </w:pPr>
          </w:p>
        </w:tc>
      </w:tr>
      <w:tr w:rsidR="00AD5DFD" w14:paraId="7EBE9963" w14:textId="77777777" w:rsidTr="00D8191B">
        <w:tc>
          <w:tcPr>
            <w:tcW w:w="7083" w:type="dxa"/>
            <w:tcBorders>
              <w:top w:val="nil"/>
              <w:left w:val="nil"/>
              <w:bottom w:val="nil"/>
              <w:right w:val="nil"/>
            </w:tcBorders>
            <w:hideMark/>
          </w:tcPr>
          <w:p w14:paraId="4C748A75"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Desk/table is large enough for the completion of mixed tasks (computer and reading / writing)</w:t>
            </w:r>
          </w:p>
        </w:tc>
        <w:tc>
          <w:tcPr>
            <w:tcW w:w="2268" w:type="dxa"/>
            <w:tcBorders>
              <w:top w:val="nil"/>
              <w:left w:val="nil"/>
              <w:bottom w:val="nil"/>
              <w:right w:val="nil"/>
            </w:tcBorders>
            <w:hideMark/>
          </w:tcPr>
          <w:p w14:paraId="2DF0822C"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1DB75CEB" w14:textId="77777777" w:rsidTr="00D8191B">
        <w:tc>
          <w:tcPr>
            <w:tcW w:w="7083" w:type="dxa"/>
            <w:tcBorders>
              <w:top w:val="nil"/>
              <w:left w:val="nil"/>
              <w:bottom w:val="nil"/>
              <w:right w:val="nil"/>
            </w:tcBorders>
            <w:hideMark/>
          </w:tcPr>
          <w:p w14:paraId="710F6F23"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lastRenderedPageBreak/>
              <w:t>If documents are regularly referred to, they can be positioned &amp; supported (</w:t>
            </w:r>
            <w:proofErr w:type="spellStart"/>
            <w:r>
              <w:rPr>
                <w:rFonts w:asciiTheme="minorHAnsi" w:hAnsiTheme="minorHAnsi" w:cstheme="minorHAnsi"/>
                <w:szCs w:val="22"/>
                <w:lang w:val="en-US"/>
              </w:rPr>
              <w:t>ie</w:t>
            </w:r>
            <w:proofErr w:type="spellEnd"/>
            <w:r>
              <w:rPr>
                <w:rFonts w:asciiTheme="minorHAnsi" w:hAnsiTheme="minorHAnsi" w:cstheme="minorHAnsi"/>
                <w:szCs w:val="22"/>
                <w:lang w:val="en-US"/>
              </w:rPr>
              <w:t xml:space="preserve"> use of document holder, or desk slope)  </w:t>
            </w:r>
          </w:p>
        </w:tc>
        <w:tc>
          <w:tcPr>
            <w:tcW w:w="2268" w:type="dxa"/>
            <w:tcBorders>
              <w:top w:val="nil"/>
              <w:left w:val="nil"/>
              <w:bottom w:val="nil"/>
              <w:right w:val="nil"/>
            </w:tcBorders>
            <w:hideMark/>
          </w:tcPr>
          <w:p w14:paraId="78277B70"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r>
              <w:rPr>
                <w:rFonts w:cstheme="minorHAnsi"/>
                <w:lang w:val="en-US"/>
              </w:rPr>
              <w:t xml:space="preserve">   N/a </w:t>
            </w:r>
            <w:r>
              <w:rPr>
                <w:rFonts w:ascii="Wingdings" w:hAnsi="Wingdings" w:cstheme="minorHAnsi"/>
                <w:lang w:val="en-US"/>
              </w:rPr>
              <w:sym w:font="Wingdings" w:char="F06F"/>
            </w:r>
          </w:p>
        </w:tc>
      </w:tr>
      <w:tr w:rsidR="00AD5DFD" w14:paraId="0C4E53F4" w14:textId="77777777" w:rsidTr="00D8191B">
        <w:tc>
          <w:tcPr>
            <w:tcW w:w="7083" w:type="dxa"/>
            <w:tcBorders>
              <w:top w:val="nil"/>
              <w:left w:val="nil"/>
              <w:bottom w:val="nil"/>
              <w:right w:val="nil"/>
            </w:tcBorders>
            <w:hideMark/>
          </w:tcPr>
          <w:p w14:paraId="1E746622"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Monitor</w:t>
            </w:r>
          </w:p>
        </w:tc>
        <w:tc>
          <w:tcPr>
            <w:tcW w:w="2268" w:type="dxa"/>
            <w:tcBorders>
              <w:top w:val="nil"/>
              <w:left w:val="nil"/>
              <w:bottom w:val="nil"/>
              <w:right w:val="nil"/>
            </w:tcBorders>
          </w:tcPr>
          <w:p w14:paraId="727EFA1E" w14:textId="77777777" w:rsidR="00AD5DFD" w:rsidRDefault="00AD5DFD" w:rsidP="00AD5DFD">
            <w:pPr>
              <w:spacing w:before="240"/>
              <w:rPr>
                <w:rFonts w:cstheme="minorHAnsi"/>
                <w:lang w:val="en-US"/>
              </w:rPr>
            </w:pPr>
          </w:p>
        </w:tc>
      </w:tr>
      <w:tr w:rsidR="00AD5DFD" w14:paraId="3F1972B4" w14:textId="77777777" w:rsidTr="00D8191B">
        <w:tc>
          <w:tcPr>
            <w:tcW w:w="7083" w:type="dxa"/>
            <w:tcBorders>
              <w:top w:val="nil"/>
              <w:left w:val="nil"/>
              <w:bottom w:val="nil"/>
              <w:right w:val="nil"/>
            </w:tcBorders>
            <w:hideMark/>
          </w:tcPr>
          <w:p w14:paraId="33F75F47"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Is positioned at approximately an arms distance when in an upright seated position</w:t>
            </w:r>
          </w:p>
        </w:tc>
        <w:tc>
          <w:tcPr>
            <w:tcW w:w="2268" w:type="dxa"/>
            <w:tcBorders>
              <w:top w:val="nil"/>
              <w:left w:val="nil"/>
              <w:bottom w:val="nil"/>
              <w:right w:val="nil"/>
            </w:tcBorders>
            <w:hideMark/>
          </w:tcPr>
          <w:p w14:paraId="340F0401"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695ADC8F" w14:textId="77777777" w:rsidTr="00D8191B">
        <w:tc>
          <w:tcPr>
            <w:tcW w:w="7083" w:type="dxa"/>
            <w:tcBorders>
              <w:top w:val="nil"/>
              <w:left w:val="nil"/>
              <w:bottom w:val="nil"/>
              <w:right w:val="nil"/>
            </w:tcBorders>
            <w:hideMark/>
          </w:tcPr>
          <w:p w14:paraId="4E524326"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Is positioned at an appropriate height (neck remains in a neutral position - not required to look upwards or downwards to view monitor)</w:t>
            </w:r>
          </w:p>
        </w:tc>
        <w:tc>
          <w:tcPr>
            <w:tcW w:w="2268" w:type="dxa"/>
            <w:tcBorders>
              <w:top w:val="nil"/>
              <w:left w:val="nil"/>
              <w:bottom w:val="nil"/>
              <w:right w:val="nil"/>
            </w:tcBorders>
            <w:hideMark/>
          </w:tcPr>
          <w:p w14:paraId="44E6E7E4"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085434D3" w14:textId="77777777" w:rsidTr="00D8191B">
        <w:tc>
          <w:tcPr>
            <w:tcW w:w="7083" w:type="dxa"/>
            <w:tcBorders>
              <w:top w:val="nil"/>
              <w:left w:val="nil"/>
              <w:bottom w:val="nil"/>
              <w:right w:val="nil"/>
            </w:tcBorders>
            <w:hideMark/>
          </w:tcPr>
          <w:p w14:paraId="5DCC45C5"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If using a laptop, this is either raised, or this is positioned on a docking station</w:t>
            </w:r>
          </w:p>
          <w:p w14:paraId="009D7F05" w14:textId="77777777" w:rsidR="002D4363" w:rsidRDefault="002D4363"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You feel safe and comfortable with your computer and monitor set-up</w:t>
            </w:r>
          </w:p>
        </w:tc>
        <w:tc>
          <w:tcPr>
            <w:tcW w:w="2268" w:type="dxa"/>
            <w:tcBorders>
              <w:top w:val="nil"/>
              <w:left w:val="nil"/>
              <w:bottom w:val="nil"/>
              <w:right w:val="nil"/>
            </w:tcBorders>
            <w:hideMark/>
          </w:tcPr>
          <w:p w14:paraId="351E9E3C" w14:textId="77777777" w:rsidR="00AD5DFD" w:rsidRDefault="00AD5DFD" w:rsidP="00AD5DFD">
            <w:pPr>
              <w:spacing w:before="240"/>
              <w:rPr>
                <w:rFonts w:ascii="Wingdings" w:hAnsi="Wingding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p w14:paraId="72A93F35" w14:textId="77777777" w:rsidR="002D4363" w:rsidRDefault="002D4363" w:rsidP="00AD5DFD">
            <w:pPr>
              <w:spacing w:before="240"/>
              <w:rPr>
                <w:rFonts w:cstheme="minorHAnsi"/>
                <w:lang w:val="en-US"/>
              </w:rPr>
            </w:pPr>
          </w:p>
          <w:p w14:paraId="61EAD0AC" w14:textId="77777777" w:rsidR="002D4363" w:rsidRDefault="002D4363"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43DED163" w14:textId="77777777" w:rsidTr="00D8191B">
        <w:tc>
          <w:tcPr>
            <w:tcW w:w="7083" w:type="dxa"/>
            <w:tcBorders>
              <w:top w:val="nil"/>
              <w:left w:val="nil"/>
              <w:bottom w:val="nil"/>
              <w:right w:val="nil"/>
            </w:tcBorders>
            <w:hideMark/>
          </w:tcPr>
          <w:p w14:paraId="217B2A11"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Electrical</w:t>
            </w:r>
          </w:p>
        </w:tc>
        <w:tc>
          <w:tcPr>
            <w:tcW w:w="2268" w:type="dxa"/>
            <w:tcBorders>
              <w:top w:val="nil"/>
              <w:left w:val="nil"/>
              <w:bottom w:val="nil"/>
              <w:right w:val="nil"/>
            </w:tcBorders>
          </w:tcPr>
          <w:p w14:paraId="0D09967C" w14:textId="77777777" w:rsidR="00AD5DFD" w:rsidRDefault="00AD5DFD" w:rsidP="00AD5DFD">
            <w:pPr>
              <w:spacing w:before="240"/>
              <w:rPr>
                <w:rFonts w:cstheme="minorHAnsi"/>
                <w:lang w:val="en-US"/>
              </w:rPr>
            </w:pPr>
          </w:p>
        </w:tc>
      </w:tr>
      <w:tr w:rsidR="00AD5DFD" w14:paraId="7B4B399D" w14:textId="77777777" w:rsidTr="00D8191B">
        <w:tc>
          <w:tcPr>
            <w:tcW w:w="7083" w:type="dxa"/>
            <w:tcBorders>
              <w:top w:val="nil"/>
              <w:left w:val="nil"/>
              <w:bottom w:val="nil"/>
              <w:right w:val="nil"/>
            </w:tcBorders>
            <w:hideMark/>
          </w:tcPr>
          <w:p w14:paraId="5613A199"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 xml:space="preserve">Sufficient power outlets are available to avoid trip hazards   </w:t>
            </w:r>
          </w:p>
        </w:tc>
        <w:tc>
          <w:tcPr>
            <w:tcW w:w="2268" w:type="dxa"/>
            <w:tcBorders>
              <w:top w:val="nil"/>
              <w:left w:val="nil"/>
              <w:bottom w:val="nil"/>
              <w:right w:val="nil"/>
            </w:tcBorders>
            <w:hideMark/>
          </w:tcPr>
          <w:p w14:paraId="4A2B543B"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704021BA" w14:textId="77777777" w:rsidTr="00D8191B">
        <w:tc>
          <w:tcPr>
            <w:tcW w:w="7083" w:type="dxa"/>
            <w:tcBorders>
              <w:top w:val="nil"/>
              <w:left w:val="nil"/>
              <w:bottom w:val="nil"/>
              <w:right w:val="nil"/>
            </w:tcBorders>
            <w:hideMark/>
          </w:tcPr>
          <w:p w14:paraId="0FEE489B"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Extension cabling is in good working order (</w:t>
            </w:r>
            <w:proofErr w:type="spellStart"/>
            <w:r>
              <w:rPr>
                <w:rFonts w:asciiTheme="minorHAnsi" w:hAnsiTheme="minorHAnsi" w:cstheme="minorHAnsi"/>
                <w:szCs w:val="22"/>
                <w:lang w:val="en-US"/>
              </w:rPr>
              <w:t>ie</w:t>
            </w:r>
            <w:proofErr w:type="spellEnd"/>
            <w:r>
              <w:rPr>
                <w:rFonts w:asciiTheme="minorHAnsi" w:hAnsiTheme="minorHAnsi" w:cstheme="minorHAnsi"/>
                <w:szCs w:val="22"/>
                <w:lang w:val="en-US"/>
              </w:rPr>
              <w:t xml:space="preserve"> not stretched or frayed)</w:t>
            </w:r>
          </w:p>
        </w:tc>
        <w:tc>
          <w:tcPr>
            <w:tcW w:w="2268" w:type="dxa"/>
            <w:tcBorders>
              <w:top w:val="nil"/>
              <w:left w:val="nil"/>
              <w:bottom w:val="nil"/>
              <w:right w:val="nil"/>
            </w:tcBorders>
            <w:hideMark/>
          </w:tcPr>
          <w:p w14:paraId="43640C7E"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298884EA" w14:textId="77777777" w:rsidTr="00D8191B">
        <w:tc>
          <w:tcPr>
            <w:tcW w:w="7083" w:type="dxa"/>
            <w:tcBorders>
              <w:top w:val="nil"/>
              <w:left w:val="nil"/>
              <w:bottom w:val="nil"/>
              <w:right w:val="nil"/>
            </w:tcBorders>
            <w:hideMark/>
          </w:tcPr>
          <w:p w14:paraId="675AC23F"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Approved current protection devices (</w:t>
            </w:r>
            <w:proofErr w:type="spellStart"/>
            <w:r>
              <w:rPr>
                <w:rFonts w:asciiTheme="minorHAnsi" w:hAnsiTheme="minorHAnsi" w:cstheme="minorHAnsi"/>
                <w:szCs w:val="22"/>
                <w:lang w:val="en-US"/>
              </w:rPr>
              <w:t>ie</w:t>
            </w:r>
            <w:proofErr w:type="spellEnd"/>
            <w:r>
              <w:rPr>
                <w:rFonts w:asciiTheme="minorHAnsi" w:hAnsiTheme="minorHAnsi" w:cstheme="minorHAnsi"/>
                <w:szCs w:val="22"/>
                <w:lang w:val="en-US"/>
              </w:rPr>
              <w:t xml:space="preserve"> earth leakage circuit breakers) fitted</w:t>
            </w:r>
          </w:p>
        </w:tc>
        <w:tc>
          <w:tcPr>
            <w:tcW w:w="2268" w:type="dxa"/>
            <w:tcBorders>
              <w:top w:val="nil"/>
              <w:left w:val="nil"/>
              <w:bottom w:val="nil"/>
              <w:right w:val="nil"/>
            </w:tcBorders>
            <w:hideMark/>
          </w:tcPr>
          <w:p w14:paraId="1FDAD776"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046812F4" w14:textId="77777777" w:rsidTr="00D8191B">
        <w:tc>
          <w:tcPr>
            <w:tcW w:w="7083" w:type="dxa"/>
            <w:tcBorders>
              <w:top w:val="nil"/>
              <w:left w:val="nil"/>
              <w:bottom w:val="nil"/>
              <w:right w:val="nil"/>
            </w:tcBorders>
            <w:hideMark/>
          </w:tcPr>
          <w:p w14:paraId="755FBD93"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First aid</w:t>
            </w:r>
          </w:p>
        </w:tc>
        <w:tc>
          <w:tcPr>
            <w:tcW w:w="2268" w:type="dxa"/>
            <w:tcBorders>
              <w:top w:val="nil"/>
              <w:left w:val="nil"/>
              <w:bottom w:val="nil"/>
              <w:right w:val="nil"/>
            </w:tcBorders>
          </w:tcPr>
          <w:p w14:paraId="74F8B5EC" w14:textId="77777777" w:rsidR="00AD5DFD" w:rsidRDefault="00AD5DFD" w:rsidP="00AD5DFD">
            <w:pPr>
              <w:spacing w:before="240"/>
              <w:rPr>
                <w:rFonts w:cstheme="minorHAnsi"/>
                <w:lang w:val="en-US"/>
              </w:rPr>
            </w:pPr>
          </w:p>
        </w:tc>
      </w:tr>
      <w:tr w:rsidR="00AD5DFD" w14:paraId="62C59FBC" w14:textId="77777777" w:rsidTr="00D8191B">
        <w:tc>
          <w:tcPr>
            <w:tcW w:w="7083" w:type="dxa"/>
            <w:tcBorders>
              <w:top w:val="nil"/>
              <w:left w:val="nil"/>
              <w:bottom w:val="nil"/>
              <w:right w:val="nil"/>
            </w:tcBorders>
            <w:hideMark/>
          </w:tcPr>
          <w:p w14:paraId="27ABC3A1"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Access is available to suitable first aid supplies</w:t>
            </w:r>
          </w:p>
        </w:tc>
        <w:tc>
          <w:tcPr>
            <w:tcW w:w="2268" w:type="dxa"/>
            <w:tcBorders>
              <w:top w:val="nil"/>
              <w:left w:val="nil"/>
              <w:bottom w:val="nil"/>
              <w:right w:val="nil"/>
            </w:tcBorders>
            <w:hideMark/>
          </w:tcPr>
          <w:p w14:paraId="037CB8AE"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613F37E0" w14:textId="77777777" w:rsidTr="00D8191B">
        <w:tc>
          <w:tcPr>
            <w:tcW w:w="7083" w:type="dxa"/>
            <w:tcBorders>
              <w:top w:val="nil"/>
              <w:left w:val="nil"/>
              <w:bottom w:val="nil"/>
              <w:right w:val="nil"/>
            </w:tcBorders>
            <w:hideMark/>
          </w:tcPr>
          <w:p w14:paraId="528DD5CC"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Smoke detectors</w:t>
            </w:r>
          </w:p>
        </w:tc>
        <w:tc>
          <w:tcPr>
            <w:tcW w:w="2268" w:type="dxa"/>
            <w:tcBorders>
              <w:top w:val="nil"/>
              <w:left w:val="nil"/>
              <w:bottom w:val="nil"/>
              <w:right w:val="nil"/>
            </w:tcBorders>
          </w:tcPr>
          <w:p w14:paraId="264FDF88" w14:textId="77777777" w:rsidR="00AD5DFD" w:rsidRDefault="00AD5DFD" w:rsidP="00AD5DFD">
            <w:pPr>
              <w:spacing w:before="240"/>
              <w:rPr>
                <w:rFonts w:cstheme="minorHAnsi"/>
                <w:lang w:val="en-US"/>
              </w:rPr>
            </w:pPr>
          </w:p>
        </w:tc>
      </w:tr>
      <w:tr w:rsidR="00AD5DFD" w14:paraId="4EA10998" w14:textId="77777777" w:rsidTr="00D8191B">
        <w:tc>
          <w:tcPr>
            <w:tcW w:w="7083" w:type="dxa"/>
            <w:tcBorders>
              <w:top w:val="nil"/>
              <w:left w:val="nil"/>
              <w:bottom w:val="nil"/>
              <w:right w:val="nil"/>
            </w:tcBorders>
            <w:hideMark/>
          </w:tcPr>
          <w:p w14:paraId="514F738D"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building is fitted with suitable smoke detectors</w:t>
            </w:r>
          </w:p>
        </w:tc>
        <w:tc>
          <w:tcPr>
            <w:tcW w:w="2268" w:type="dxa"/>
            <w:tcBorders>
              <w:top w:val="nil"/>
              <w:left w:val="nil"/>
              <w:bottom w:val="nil"/>
              <w:right w:val="nil"/>
            </w:tcBorders>
            <w:hideMark/>
          </w:tcPr>
          <w:p w14:paraId="7010C6A1"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28B0E929" w14:textId="77777777" w:rsidTr="00D8191B">
        <w:tc>
          <w:tcPr>
            <w:tcW w:w="7083" w:type="dxa"/>
            <w:tcBorders>
              <w:top w:val="nil"/>
              <w:left w:val="nil"/>
              <w:bottom w:val="nil"/>
              <w:right w:val="nil"/>
            </w:tcBorders>
            <w:hideMark/>
          </w:tcPr>
          <w:p w14:paraId="12F9F6D8"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The smoke detectors are operational and tested regularly</w:t>
            </w:r>
          </w:p>
        </w:tc>
        <w:tc>
          <w:tcPr>
            <w:tcW w:w="2268" w:type="dxa"/>
            <w:tcBorders>
              <w:top w:val="nil"/>
              <w:left w:val="nil"/>
              <w:bottom w:val="nil"/>
              <w:right w:val="nil"/>
            </w:tcBorders>
            <w:hideMark/>
          </w:tcPr>
          <w:p w14:paraId="1A7F8228"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r w:rsidR="00AD5DFD" w14:paraId="7A557FEE" w14:textId="77777777" w:rsidTr="00D8191B">
        <w:tc>
          <w:tcPr>
            <w:tcW w:w="7083" w:type="dxa"/>
            <w:tcBorders>
              <w:top w:val="nil"/>
              <w:left w:val="nil"/>
              <w:bottom w:val="nil"/>
              <w:right w:val="nil"/>
            </w:tcBorders>
            <w:hideMark/>
          </w:tcPr>
          <w:p w14:paraId="25ED9F51" w14:textId="77777777" w:rsidR="00AD5DFD" w:rsidRDefault="00AD5DFD" w:rsidP="00AD5DFD">
            <w:pPr>
              <w:pStyle w:val="HeadingC"/>
              <w:spacing w:before="240" w:line="240" w:lineRule="auto"/>
              <w:rPr>
                <w:rFonts w:asciiTheme="minorHAnsi" w:hAnsiTheme="minorHAnsi" w:cstheme="minorHAnsi"/>
                <w:color w:val="auto"/>
                <w:szCs w:val="22"/>
                <w:lang w:val="en-US"/>
              </w:rPr>
            </w:pPr>
            <w:r>
              <w:rPr>
                <w:rFonts w:asciiTheme="minorHAnsi" w:hAnsiTheme="minorHAnsi" w:cstheme="minorHAnsi"/>
                <w:color w:val="auto"/>
                <w:szCs w:val="22"/>
                <w:lang w:val="en-US"/>
              </w:rPr>
              <w:t>Noise Levels</w:t>
            </w:r>
          </w:p>
        </w:tc>
        <w:tc>
          <w:tcPr>
            <w:tcW w:w="2268" w:type="dxa"/>
            <w:tcBorders>
              <w:top w:val="nil"/>
              <w:left w:val="nil"/>
              <w:bottom w:val="nil"/>
              <w:right w:val="nil"/>
            </w:tcBorders>
          </w:tcPr>
          <w:p w14:paraId="28059C9A" w14:textId="77777777" w:rsidR="00AD5DFD" w:rsidRDefault="00AD5DFD" w:rsidP="00AD5DFD">
            <w:pPr>
              <w:spacing w:before="240"/>
              <w:rPr>
                <w:rFonts w:cstheme="minorHAnsi"/>
                <w:lang w:val="en-US"/>
              </w:rPr>
            </w:pPr>
          </w:p>
        </w:tc>
      </w:tr>
      <w:tr w:rsidR="00AD5DFD" w14:paraId="54D40E71" w14:textId="77777777" w:rsidTr="00D8191B">
        <w:tc>
          <w:tcPr>
            <w:tcW w:w="7083" w:type="dxa"/>
            <w:tcBorders>
              <w:top w:val="nil"/>
              <w:left w:val="nil"/>
              <w:bottom w:val="nil"/>
              <w:right w:val="nil"/>
            </w:tcBorders>
            <w:hideMark/>
          </w:tcPr>
          <w:p w14:paraId="3D19D24F" w14:textId="77777777" w:rsidR="00AD5DFD" w:rsidRDefault="00AD5DFD" w:rsidP="00AD5DFD">
            <w:pPr>
              <w:pStyle w:val="ListBullet"/>
              <w:numPr>
                <w:ilvl w:val="0"/>
                <w:numId w:val="3"/>
              </w:numPr>
              <w:spacing w:before="240" w:after="0"/>
              <w:rPr>
                <w:rFonts w:asciiTheme="minorHAnsi" w:hAnsiTheme="minorHAnsi" w:cstheme="minorHAnsi"/>
                <w:szCs w:val="22"/>
                <w:lang w:val="en-US"/>
              </w:rPr>
            </w:pPr>
            <w:r>
              <w:rPr>
                <w:rFonts w:asciiTheme="minorHAnsi" w:hAnsiTheme="minorHAnsi" w:cstheme="minorHAnsi"/>
                <w:szCs w:val="22"/>
                <w:lang w:val="en-US"/>
              </w:rPr>
              <w:t>Noise levels are not distracting from task concentration</w:t>
            </w:r>
          </w:p>
        </w:tc>
        <w:tc>
          <w:tcPr>
            <w:tcW w:w="2268" w:type="dxa"/>
            <w:tcBorders>
              <w:top w:val="nil"/>
              <w:left w:val="nil"/>
              <w:bottom w:val="nil"/>
              <w:right w:val="nil"/>
            </w:tcBorders>
            <w:hideMark/>
          </w:tcPr>
          <w:p w14:paraId="22A5FC7D" w14:textId="77777777" w:rsidR="00AD5DFD" w:rsidRDefault="00AD5DFD" w:rsidP="00AD5DFD">
            <w:pPr>
              <w:spacing w:before="240"/>
              <w:rPr>
                <w:rFonts w:cstheme="minorHAnsi"/>
                <w:lang w:val="en-US"/>
              </w:rPr>
            </w:pPr>
            <w:r>
              <w:rPr>
                <w:rFonts w:cstheme="minorHAnsi"/>
                <w:lang w:val="en-US"/>
              </w:rPr>
              <w:t xml:space="preserve">Yes </w:t>
            </w:r>
            <w:r>
              <w:rPr>
                <w:rFonts w:ascii="Wingdings" w:hAnsi="Wingdings" w:cstheme="minorHAnsi"/>
                <w:lang w:val="en-US"/>
              </w:rPr>
              <w:sym w:font="Wingdings" w:char="F06F"/>
            </w:r>
            <w:r>
              <w:rPr>
                <w:rFonts w:cstheme="minorHAnsi"/>
                <w:lang w:val="en-US"/>
              </w:rPr>
              <w:t xml:space="preserve">  </w:t>
            </w:r>
            <w:r>
              <w:rPr>
                <w:rFonts w:cstheme="minorHAnsi"/>
                <w:lang w:val="en-US"/>
              </w:rPr>
              <w:tab/>
              <w:t xml:space="preserve">No </w:t>
            </w:r>
            <w:r>
              <w:rPr>
                <w:rFonts w:ascii="Wingdings" w:hAnsi="Wingdings" w:cstheme="minorHAnsi"/>
                <w:lang w:val="en-US"/>
              </w:rPr>
              <w:sym w:font="Wingdings" w:char="F06F"/>
            </w:r>
          </w:p>
        </w:tc>
      </w:tr>
    </w:tbl>
    <w:p w14:paraId="663AE661" w14:textId="77777777" w:rsidR="00D8191B" w:rsidRDefault="00FE2F3E" w:rsidP="00D8191B">
      <w:pPr>
        <w:spacing w:before="240"/>
        <w:rPr>
          <w:rFonts w:cstheme="minorHAnsi"/>
          <w:b/>
          <w:bCs/>
        </w:rPr>
      </w:pPr>
      <w:r>
        <w:rPr>
          <w:rFonts w:cstheme="minorHAnsi"/>
          <w:b/>
          <w:bCs/>
        </w:rPr>
        <w:t>Actions or Equipment Required</w:t>
      </w:r>
    </w:p>
    <w:p w14:paraId="7CA51590" w14:textId="79E0E7B4" w:rsidR="00D8191B" w:rsidRDefault="00FE2F3E" w:rsidP="00D8191B">
      <w:pPr>
        <w:spacing w:before="240"/>
        <w:rPr>
          <w:rFonts w:cstheme="minorHAnsi"/>
        </w:rPr>
      </w:pPr>
      <w:r>
        <w:rPr>
          <w:rFonts w:cstheme="minorHAnsi"/>
        </w:rPr>
        <w:t>List any actions or equipment (</w:t>
      </w:r>
      <w:proofErr w:type="spellStart"/>
      <w:r>
        <w:rPr>
          <w:rFonts w:cstheme="minorHAnsi"/>
        </w:rPr>
        <w:t>eg</w:t>
      </w:r>
      <w:proofErr w:type="spellEnd"/>
      <w:r>
        <w:rPr>
          <w:rFonts w:cstheme="minorHAnsi"/>
        </w:rPr>
        <w:t xml:space="preserve"> document holder, monitor stand) or modifications (</w:t>
      </w:r>
      <w:proofErr w:type="spellStart"/>
      <w:r>
        <w:rPr>
          <w:rFonts w:cstheme="minorHAnsi"/>
        </w:rPr>
        <w:t>eg</w:t>
      </w:r>
      <w:proofErr w:type="spellEnd"/>
      <w:r>
        <w:rPr>
          <w:rFonts w:cstheme="minorHAnsi"/>
        </w:rPr>
        <w:t>. workstation adjustments) required</w:t>
      </w:r>
      <w:r w:rsidR="007D3ED3">
        <w:rPr>
          <w:rFonts w:cstheme="minorHAnsi"/>
        </w:rPr>
        <w:t xml:space="preserve">. Please </w:t>
      </w:r>
      <w:r w:rsidR="0085645E">
        <w:rPr>
          <w:rFonts w:cstheme="minorHAnsi"/>
        </w:rPr>
        <w:t xml:space="preserve">note </w:t>
      </w:r>
      <w:r w:rsidR="007D3ED3">
        <w:rPr>
          <w:rFonts w:cstheme="minorHAnsi"/>
        </w:rPr>
        <w:t xml:space="preserve">if we cannot accommodate such requests you may not be permitted to work from home. </w:t>
      </w:r>
    </w:p>
    <w:p w14:paraId="64393EF4" w14:textId="77777777" w:rsidR="00D8191B" w:rsidRPr="007D3ED3" w:rsidRDefault="00D8191B" w:rsidP="00D8191B">
      <w:pPr>
        <w:spacing w:before="240"/>
        <w:rPr>
          <w:rFonts w:cstheme="minorHAnsi"/>
          <w:bCs/>
        </w:rPr>
      </w:pPr>
      <w:r w:rsidRPr="007D3ED3">
        <w:rPr>
          <w:rFonts w:cstheme="minorHAnsi"/>
          <w:bCs/>
        </w:rPr>
        <w:t xml:space="preserve">I confirm </w:t>
      </w:r>
      <w:r w:rsidR="007D3ED3" w:rsidRPr="007D3ED3">
        <w:rPr>
          <w:rFonts w:cstheme="minorHAnsi"/>
          <w:bCs/>
        </w:rPr>
        <w:t>when working from home my workspace complies with the above requirement.</w:t>
      </w:r>
    </w:p>
    <w:p w14:paraId="03310A69" w14:textId="77777777" w:rsidR="00D8191B" w:rsidRDefault="00FE2F3E" w:rsidP="002D4363">
      <w:pPr>
        <w:spacing w:before="240"/>
        <w:rPr>
          <w:rFonts w:cstheme="minorHAnsi"/>
          <w:b/>
          <w:bCs/>
        </w:rPr>
      </w:pPr>
      <w:r>
        <w:rPr>
          <w:rFonts w:cstheme="minorHAnsi"/>
          <w:b/>
          <w:bCs/>
        </w:rPr>
        <w:t xml:space="preserve">EMPLOYEE </w:t>
      </w:r>
      <w:r w:rsidR="00D8191B">
        <w:rPr>
          <w:rFonts w:cstheme="minorHAnsi"/>
          <w:b/>
          <w:bCs/>
        </w:rPr>
        <w:t xml:space="preserve">NAME &amp; </w:t>
      </w:r>
      <w:r>
        <w:rPr>
          <w:rFonts w:cstheme="minorHAnsi"/>
          <w:b/>
          <w:bCs/>
        </w:rPr>
        <w:t>SIGNATURE: ………………………………………………….</w:t>
      </w:r>
    </w:p>
    <w:p w14:paraId="0B69039D" w14:textId="77777777" w:rsidR="00D8191B" w:rsidRPr="00870782" w:rsidRDefault="00D8191B" w:rsidP="002D4363">
      <w:pPr>
        <w:spacing w:before="240"/>
        <w:rPr>
          <w:b/>
          <w:bCs/>
        </w:rPr>
      </w:pPr>
      <w:r>
        <w:rPr>
          <w:rFonts w:cstheme="minorHAnsi"/>
          <w:b/>
          <w:bCs/>
        </w:rPr>
        <w:t xml:space="preserve">DATE COMPLETED:  </w:t>
      </w:r>
      <w:bookmarkStart w:id="1" w:name="_GoBack"/>
      <w:bookmarkEnd w:id="1"/>
      <w:r>
        <w:rPr>
          <w:rFonts w:cstheme="minorHAnsi"/>
          <w:b/>
          <w:bCs/>
        </w:rPr>
        <w:t>………………………………………………</w:t>
      </w:r>
      <w:proofErr w:type="gramStart"/>
      <w:r>
        <w:rPr>
          <w:rFonts w:cstheme="minorHAnsi"/>
          <w:b/>
          <w:bCs/>
        </w:rPr>
        <w:t>…..</w:t>
      </w:r>
      <w:proofErr w:type="gramEnd"/>
    </w:p>
    <w:sectPr w:rsidR="00D8191B" w:rsidRPr="00870782">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F2A42B9" w14:textId="77777777" w:rsidR="00D8191B" w:rsidRDefault="00D8191B">
      <w:pPr>
        <w:pStyle w:val="CommentText"/>
      </w:pPr>
      <w:r>
        <w:rPr>
          <w:rStyle w:val="CommentReference"/>
        </w:rPr>
        <w:annotationRef/>
      </w:r>
      <w:r>
        <w:t>Please ensure you review these checklists if they are returned by the employee.  We have not made a requirement that they return these checklists given that the WFH arrangements need to be rolled out quickly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A4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A42B9" w16cid:durableId="222351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9EC8" w14:textId="77777777" w:rsidR="00F70BC5" w:rsidRDefault="00F70BC5">
      <w:pPr>
        <w:spacing w:after="0" w:line="240" w:lineRule="auto"/>
      </w:pPr>
      <w:r>
        <w:separator/>
      </w:r>
    </w:p>
  </w:endnote>
  <w:endnote w:type="continuationSeparator" w:id="0">
    <w:p w14:paraId="10FA629C" w14:textId="77777777" w:rsidR="00F70BC5" w:rsidRDefault="00F70BC5">
      <w:pPr>
        <w:spacing w:after="0" w:line="240" w:lineRule="auto"/>
      </w:pPr>
      <w:r>
        <w:continuationSeparator/>
      </w:r>
    </w:p>
  </w:endnote>
  <w:endnote w:type="continuationNotice" w:id="1">
    <w:p w14:paraId="1DD1E818" w14:textId="77777777" w:rsidR="00F70BC5" w:rsidRDefault="00F70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8179"/>
      <w:docPartObj>
        <w:docPartGallery w:val="Page Numbers (Bottom of Page)"/>
        <w:docPartUnique/>
      </w:docPartObj>
    </w:sdtPr>
    <w:sdtEndPr>
      <w:rPr>
        <w:noProof/>
      </w:rPr>
    </w:sdtEndPr>
    <w:sdtContent>
      <w:p w14:paraId="370763FE" w14:textId="4DE41084" w:rsidR="00D8191B" w:rsidRDefault="00D8191B">
        <w:pPr>
          <w:pStyle w:val="Footer"/>
          <w:jc w:val="right"/>
        </w:pPr>
        <w:r>
          <w:fldChar w:fldCharType="begin"/>
        </w:r>
        <w:r>
          <w:instrText xml:space="preserve"> PAGE   \* MERGEFORMAT </w:instrText>
        </w:r>
        <w:r>
          <w:fldChar w:fldCharType="separate"/>
        </w:r>
        <w:r w:rsidR="00EC7B15">
          <w:rPr>
            <w:noProof/>
          </w:rPr>
          <w:t>6</w:t>
        </w:r>
        <w:r>
          <w:rPr>
            <w:noProof/>
          </w:rPr>
          <w:fldChar w:fldCharType="end"/>
        </w:r>
      </w:p>
    </w:sdtContent>
  </w:sdt>
  <w:p w14:paraId="3193D487" w14:textId="77777777" w:rsidR="00D8191B" w:rsidRDefault="00D8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A74C" w14:textId="77777777" w:rsidR="00F70BC5" w:rsidRDefault="00F70BC5">
      <w:pPr>
        <w:spacing w:after="0" w:line="240" w:lineRule="auto"/>
      </w:pPr>
      <w:r>
        <w:separator/>
      </w:r>
    </w:p>
  </w:footnote>
  <w:footnote w:type="continuationSeparator" w:id="0">
    <w:p w14:paraId="3754893D" w14:textId="77777777" w:rsidR="00F70BC5" w:rsidRDefault="00F70BC5">
      <w:pPr>
        <w:spacing w:after="0" w:line="240" w:lineRule="auto"/>
      </w:pPr>
      <w:r>
        <w:continuationSeparator/>
      </w:r>
    </w:p>
  </w:footnote>
  <w:footnote w:type="continuationNotice" w:id="1">
    <w:p w14:paraId="43F2AED3" w14:textId="77777777" w:rsidR="00F70BC5" w:rsidRDefault="00F70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F9BF" w14:textId="77777777" w:rsidR="00DC0E5B" w:rsidRDefault="00DC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E451D"/>
    <w:multiLevelType w:val="hybridMultilevel"/>
    <w:tmpl w:val="64488CA6"/>
    <w:lvl w:ilvl="0" w:tplc="F77E2760">
      <w:start w:val="1"/>
      <w:numFmt w:val="lowerLetter"/>
      <w:lvlText w:val="(%1)"/>
      <w:lvlJc w:val="left"/>
      <w:pPr>
        <w:ind w:left="720" w:hanging="360"/>
      </w:pPr>
      <w:rPr>
        <w:rFonts w:hint="default"/>
      </w:rPr>
    </w:lvl>
    <w:lvl w:ilvl="1" w:tplc="0D64192C" w:tentative="1">
      <w:start w:val="1"/>
      <w:numFmt w:val="bullet"/>
      <w:lvlText w:val="o"/>
      <w:lvlJc w:val="left"/>
      <w:pPr>
        <w:ind w:left="1440" w:hanging="360"/>
      </w:pPr>
      <w:rPr>
        <w:rFonts w:ascii="Courier New" w:hAnsi="Courier New" w:cs="Courier New" w:hint="default"/>
      </w:rPr>
    </w:lvl>
    <w:lvl w:ilvl="2" w:tplc="28941014" w:tentative="1">
      <w:start w:val="1"/>
      <w:numFmt w:val="bullet"/>
      <w:lvlText w:val=""/>
      <w:lvlJc w:val="left"/>
      <w:pPr>
        <w:ind w:left="2160" w:hanging="360"/>
      </w:pPr>
      <w:rPr>
        <w:rFonts w:ascii="Wingdings" w:hAnsi="Wingdings" w:hint="default"/>
      </w:rPr>
    </w:lvl>
    <w:lvl w:ilvl="3" w:tplc="1DE8CC10" w:tentative="1">
      <w:start w:val="1"/>
      <w:numFmt w:val="bullet"/>
      <w:lvlText w:val=""/>
      <w:lvlJc w:val="left"/>
      <w:pPr>
        <w:ind w:left="2880" w:hanging="360"/>
      </w:pPr>
      <w:rPr>
        <w:rFonts w:ascii="Symbol" w:hAnsi="Symbol" w:hint="default"/>
      </w:rPr>
    </w:lvl>
    <w:lvl w:ilvl="4" w:tplc="34B2ECD6" w:tentative="1">
      <w:start w:val="1"/>
      <w:numFmt w:val="bullet"/>
      <w:lvlText w:val="o"/>
      <w:lvlJc w:val="left"/>
      <w:pPr>
        <w:ind w:left="3600" w:hanging="360"/>
      </w:pPr>
      <w:rPr>
        <w:rFonts w:ascii="Courier New" w:hAnsi="Courier New" w:cs="Courier New" w:hint="default"/>
      </w:rPr>
    </w:lvl>
    <w:lvl w:ilvl="5" w:tplc="964EAADA" w:tentative="1">
      <w:start w:val="1"/>
      <w:numFmt w:val="bullet"/>
      <w:lvlText w:val=""/>
      <w:lvlJc w:val="left"/>
      <w:pPr>
        <w:ind w:left="4320" w:hanging="360"/>
      </w:pPr>
      <w:rPr>
        <w:rFonts w:ascii="Wingdings" w:hAnsi="Wingdings" w:hint="default"/>
      </w:rPr>
    </w:lvl>
    <w:lvl w:ilvl="6" w:tplc="06A2F650" w:tentative="1">
      <w:start w:val="1"/>
      <w:numFmt w:val="bullet"/>
      <w:lvlText w:val=""/>
      <w:lvlJc w:val="left"/>
      <w:pPr>
        <w:ind w:left="5040" w:hanging="360"/>
      </w:pPr>
      <w:rPr>
        <w:rFonts w:ascii="Symbol" w:hAnsi="Symbol" w:hint="default"/>
      </w:rPr>
    </w:lvl>
    <w:lvl w:ilvl="7" w:tplc="052A8FEC" w:tentative="1">
      <w:start w:val="1"/>
      <w:numFmt w:val="bullet"/>
      <w:lvlText w:val="o"/>
      <w:lvlJc w:val="left"/>
      <w:pPr>
        <w:ind w:left="5760" w:hanging="360"/>
      </w:pPr>
      <w:rPr>
        <w:rFonts w:ascii="Courier New" w:hAnsi="Courier New" w:cs="Courier New" w:hint="default"/>
      </w:rPr>
    </w:lvl>
    <w:lvl w:ilvl="8" w:tplc="DC5692FC" w:tentative="1">
      <w:start w:val="1"/>
      <w:numFmt w:val="bullet"/>
      <w:lvlText w:val=""/>
      <w:lvlJc w:val="left"/>
      <w:pPr>
        <w:ind w:left="6480" w:hanging="360"/>
      </w:pPr>
      <w:rPr>
        <w:rFonts w:ascii="Wingdings" w:hAnsi="Wingdings" w:hint="default"/>
      </w:rPr>
    </w:lvl>
  </w:abstractNum>
  <w:abstractNum w:abstractNumId="1" w15:restartNumberingAfterBreak="0">
    <w:nsid w:val="56D50048"/>
    <w:multiLevelType w:val="hybridMultilevel"/>
    <w:tmpl w:val="FD6807EC"/>
    <w:lvl w:ilvl="0" w:tplc="6066AE92">
      <w:start w:val="4"/>
      <w:numFmt w:val="bullet"/>
      <w:lvlText w:val="-"/>
      <w:lvlJc w:val="left"/>
      <w:pPr>
        <w:ind w:left="360" w:hanging="360"/>
      </w:pPr>
      <w:rPr>
        <w:rFonts w:ascii="Arial" w:eastAsia="Times New Roman" w:hAnsi="Arial" w:cs="Arial" w:hint="default"/>
        <w:sz w:val="20"/>
      </w:rPr>
    </w:lvl>
    <w:lvl w:ilvl="1" w:tplc="829CFA64">
      <w:start w:val="1"/>
      <w:numFmt w:val="bullet"/>
      <w:lvlText w:val="o"/>
      <w:lvlJc w:val="left"/>
      <w:pPr>
        <w:ind w:left="1080" w:hanging="360"/>
      </w:pPr>
      <w:rPr>
        <w:rFonts w:ascii="Courier New" w:hAnsi="Courier New" w:cs="Courier New" w:hint="default"/>
      </w:rPr>
    </w:lvl>
    <w:lvl w:ilvl="2" w:tplc="9B245AFC">
      <w:start w:val="1"/>
      <w:numFmt w:val="bullet"/>
      <w:lvlText w:val=""/>
      <w:lvlJc w:val="left"/>
      <w:pPr>
        <w:ind w:left="1800" w:hanging="360"/>
      </w:pPr>
      <w:rPr>
        <w:rFonts w:ascii="Wingdings" w:hAnsi="Wingdings" w:hint="default"/>
      </w:rPr>
    </w:lvl>
    <w:lvl w:ilvl="3" w:tplc="DD80019C">
      <w:start w:val="1"/>
      <w:numFmt w:val="bullet"/>
      <w:lvlText w:val=""/>
      <w:lvlJc w:val="left"/>
      <w:pPr>
        <w:ind w:left="2520" w:hanging="360"/>
      </w:pPr>
      <w:rPr>
        <w:rFonts w:ascii="Symbol" w:hAnsi="Symbol" w:hint="default"/>
      </w:rPr>
    </w:lvl>
    <w:lvl w:ilvl="4" w:tplc="F572E1F0">
      <w:start w:val="1"/>
      <w:numFmt w:val="bullet"/>
      <w:lvlText w:val="o"/>
      <w:lvlJc w:val="left"/>
      <w:pPr>
        <w:ind w:left="3240" w:hanging="360"/>
      </w:pPr>
      <w:rPr>
        <w:rFonts w:ascii="Courier New" w:hAnsi="Courier New" w:cs="Courier New" w:hint="default"/>
      </w:rPr>
    </w:lvl>
    <w:lvl w:ilvl="5" w:tplc="54CEE5AC">
      <w:start w:val="1"/>
      <w:numFmt w:val="bullet"/>
      <w:lvlText w:val=""/>
      <w:lvlJc w:val="left"/>
      <w:pPr>
        <w:ind w:left="3960" w:hanging="360"/>
      </w:pPr>
      <w:rPr>
        <w:rFonts w:ascii="Wingdings" w:hAnsi="Wingdings" w:hint="default"/>
      </w:rPr>
    </w:lvl>
    <w:lvl w:ilvl="6" w:tplc="AD729864">
      <w:start w:val="1"/>
      <w:numFmt w:val="bullet"/>
      <w:lvlText w:val=""/>
      <w:lvlJc w:val="left"/>
      <w:pPr>
        <w:ind w:left="4680" w:hanging="360"/>
      </w:pPr>
      <w:rPr>
        <w:rFonts w:ascii="Symbol" w:hAnsi="Symbol" w:hint="default"/>
      </w:rPr>
    </w:lvl>
    <w:lvl w:ilvl="7" w:tplc="DCEA8592">
      <w:start w:val="1"/>
      <w:numFmt w:val="bullet"/>
      <w:lvlText w:val="o"/>
      <w:lvlJc w:val="left"/>
      <w:pPr>
        <w:ind w:left="5400" w:hanging="360"/>
      </w:pPr>
      <w:rPr>
        <w:rFonts w:ascii="Courier New" w:hAnsi="Courier New" w:cs="Courier New" w:hint="default"/>
      </w:rPr>
    </w:lvl>
    <w:lvl w:ilvl="8" w:tplc="99CE12AE">
      <w:start w:val="1"/>
      <w:numFmt w:val="bullet"/>
      <w:lvlText w:val=""/>
      <w:lvlJc w:val="left"/>
      <w:pPr>
        <w:ind w:left="6120" w:hanging="360"/>
      </w:pPr>
      <w:rPr>
        <w:rFonts w:ascii="Wingdings" w:hAnsi="Wingdings" w:hint="default"/>
      </w:rPr>
    </w:lvl>
  </w:abstractNum>
  <w:abstractNum w:abstractNumId="2" w15:restartNumberingAfterBreak="0">
    <w:nsid w:val="5F3B1CE8"/>
    <w:multiLevelType w:val="hybridMultilevel"/>
    <w:tmpl w:val="6B46DC8A"/>
    <w:lvl w:ilvl="0" w:tplc="B4803024">
      <w:start w:val="1"/>
      <w:numFmt w:val="bullet"/>
      <w:lvlText w:val=""/>
      <w:lvlJc w:val="left"/>
      <w:pPr>
        <w:ind w:left="720" w:hanging="360"/>
      </w:pPr>
      <w:rPr>
        <w:rFonts w:ascii="Symbol" w:hAnsi="Symbol" w:hint="default"/>
      </w:rPr>
    </w:lvl>
    <w:lvl w:ilvl="1" w:tplc="1B7CCA7C" w:tentative="1">
      <w:start w:val="1"/>
      <w:numFmt w:val="bullet"/>
      <w:lvlText w:val="o"/>
      <w:lvlJc w:val="left"/>
      <w:pPr>
        <w:ind w:left="1440" w:hanging="360"/>
      </w:pPr>
      <w:rPr>
        <w:rFonts w:ascii="Courier New" w:hAnsi="Courier New" w:cs="Courier New" w:hint="default"/>
      </w:rPr>
    </w:lvl>
    <w:lvl w:ilvl="2" w:tplc="79BA5042" w:tentative="1">
      <w:start w:val="1"/>
      <w:numFmt w:val="bullet"/>
      <w:lvlText w:val=""/>
      <w:lvlJc w:val="left"/>
      <w:pPr>
        <w:ind w:left="2160" w:hanging="360"/>
      </w:pPr>
      <w:rPr>
        <w:rFonts w:ascii="Wingdings" w:hAnsi="Wingdings" w:hint="default"/>
      </w:rPr>
    </w:lvl>
    <w:lvl w:ilvl="3" w:tplc="8764696C" w:tentative="1">
      <w:start w:val="1"/>
      <w:numFmt w:val="bullet"/>
      <w:lvlText w:val=""/>
      <w:lvlJc w:val="left"/>
      <w:pPr>
        <w:ind w:left="2880" w:hanging="360"/>
      </w:pPr>
      <w:rPr>
        <w:rFonts w:ascii="Symbol" w:hAnsi="Symbol" w:hint="default"/>
      </w:rPr>
    </w:lvl>
    <w:lvl w:ilvl="4" w:tplc="ADA2A1D6" w:tentative="1">
      <w:start w:val="1"/>
      <w:numFmt w:val="bullet"/>
      <w:lvlText w:val="o"/>
      <w:lvlJc w:val="left"/>
      <w:pPr>
        <w:ind w:left="3600" w:hanging="360"/>
      </w:pPr>
      <w:rPr>
        <w:rFonts w:ascii="Courier New" w:hAnsi="Courier New" w:cs="Courier New" w:hint="default"/>
      </w:rPr>
    </w:lvl>
    <w:lvl w:ilvl="5" w:tplc="FD240ABA" w:tentative="1">
      <w:start w:val="1"/>
      <w:numFmt w:val="bullet"/>
      <w:lvlText w:val=""/>
      <w:lvlJc w:val="left"/>
      <w:pPr>
        <w:ind w:left="4320" w:hanging="360"/>
      </w:pPr>
      <w:rPr>
        <w:rFonts w:ascii="Wingdings" w:hAnsi="Wingdings" w:hint="default"/>
      </w:rPr>
    </w:lvl>
    <w:lvl w:ilvl="6" w:tplc="EC840D24" w:tentative="1">
      <w:start w:val="1"/>
      <w:numFmt w:val="bullet"/>
      <w:lvlText w:val=""/>
      <w:lvlJc w:val="left"/>
      <w:pPr>
        <w:ind w:left="5040" w:hanging="360"/>
      </w:pPr>
      <w:rPr>
        <w:rFonts w:ascii="Symbol" w:hAnsi="Symbol" w:hint="default"/>
      </w:rPr>
    </w:lvl>
    <w:lvl w:ilvl="7" w:tplc="6FE892B8" w:tentative="1">
      <w:start w:val="1"/>
      <w:numFmt w:val="bullet"/>
      <w:lvlText w:val="o"/>
      <w:lvlJc w:val="left"/>
      <w:pPr>
        <w:ind w:left="5760" w:hanging="360"/>
      </w:pPr>
      <w:rPr>
        <w:rFonts w:ascii="Courier New" w:hAnsi="Courier New" w:cs="Courier New" w:hint="default"/>
      </w:rPr>
    </w:lvl>
    <w:lvl w:ilvl="8" w:tplc="45B0C96C" w:tentative="1">
      <w:start w:val="1"/>
      <w:numFmt w:val="bullet"/>
      <w:lvlText w:val=""/>
      <w:lvlJc w:val="left"/>
      <w:pPr>
        <w:ind w:left="6480" w:hanging="360"/>
      </w:pPr>
      <w:rPr>
        <w:rFonts w:ascii="Wingdings" w:hAnsi="Wingdings" w:hint="default"/>
      </w:rPr>
    </w:lvl>
  </w:abstractNum>
  <w:abstractNum w:abstractNumId="3" w15:restartNumberingAfterBreak="0">
    <w:nsid w:val="71FE7977"/>
    <w:multiLevelType w:val="hybridMultilevel"/>
    <w:tmpl w:val="2B62B2D6"/>
    <w:lvl w:ilvl="0" w:tplc="1F6E4710">
      <w:start w:val="1"/>
      <w:numFmt w:val="decimal"/>
      <w:lvlText w:val="%1."/>
      <w:lvlJc w:val="left"/>
      <w:pPr>
        <w:ind w:left="720" w:hanging="360"/>
      </w:pPr>
      <w:rPr>
        <w:rFonts w:hint="default"/>
      </w:rPr>
    </w:lvl>
    <w:lvl w:ilvl="1" w:tplc="9116A192" w:tentative="1">
      <w:start w:val="1"/>
      <w:numFmt w:val="lowerLetter"/>
      <w:lvlText w:val="%2."/>
      <w:lvlJc w:val="left"/>
      <w:pPr>
        <w:ind w:left="1440" w:hanging="360"/>
      </w:pPr>
    </w:lvl>
    <w:lvl w:ilvl="2" w:tplc="E9AAB8EE" w:tentative="1">
      <w:start w:val="1"/>
      <w:numFmt w:val="lowerRoman"/>
      <w:lvlText w:val="%3."/>
      <w:lvlJc w:val="right"/>
      <w:pPr>
        <w:ind w:left="2160" w:hanging="180"/>
      </w:pPr>
    </w:lvl>
    <w:lvl w:ilvl="3" w:tplc="36722D2E" w:tentative="1">
      <w:start w:val="1"/>
      <w:numFmt w:val="decimal"/>
      <w:lvlText w:val="%4."/>
      <w:lvlJc w:val="left"/>
      <w:pPr>
        <w:ind w:left="2880" w:hanging="360"/>
      </w:pPr>
    </w:lvl>
    <w:lvl w:ilvl="4" w:tplc="A400081E" w:tentative="1">
      <w:start w:val="1"/>
      <w:numFmt w:val="lowerLetter"/>
      <w:lvlText w:val="%5."/>
      <w:lvlJc w:val="left"/>
      <w:pPr>
        <w:ind w:left="3600" w:hanging="360"/>
      </w:pPr>
    </w:lvl>
    <w:lvl w:ilvl="5" w:tplc="C58C3E9C" w:tentative="1">
      <w:start w:val="1"/>
      <w:numFmt w:val="lowerRoman"/>
      <w:lvlText w:val="%6."/>
      <w:lvlJc w:val="right"/>
      <w:pPr>
        <w:ind w:left="4320" w:hanging="180"/>
      </w:pPr>
    </w:lvl>
    <w:lvl w:ilvl="6" w:tplc="614AABD4" w:tentative="1">
      <w:start w:val="1"/>
      <w:numFmt w:val="decimal"/>
      <w:lvlText w:val="%7."/>
      <w:lvlJc w:val="left"/>
      <w:pPr>
        <w:ind w:left="5040" w:hanging="360"/>
      </w:pPr>
    </w:lvl>
    <w:lvl w:ilvl="7" w:tplc="969688D0" w:tentative="1">
      <w:start w:val="1"/>
      <w:numFmt w:val="lowerLetter"/>
      <w:lvlText w:val="%8."/>
      <w:lvlJc w:val="left"/>
      <w:pPr>
        <w:ind w:left="5760" w:hanging="360"/>
      </w:pPr>
    </w:lvl>
    <w:lvl w:ilvl="8" w:tplc="3EBAB37E" w:tentative="1">
      <w:start w:val="1"/>
      <w:numFmt w:val="lowerRoman"/>
      <w:lvlText w:val="%9."/>
      <w:lvlJc w:val="right"/>
      <w:pPr>
        <w:ind w:left="6480" w:hanging="180"/>
      </w:pPr>
    </w:lvl>
  </w:abstractNum>
  <w:abstractNum w:abstractNumId="4" w15:restartNumberingAfterBreak="0">
    <w:nsid w:val="7FE83867"/>
    <w:multiLevelType w:val="hybridMultilevel"/>
    <w:tmpl w:val="21D44AC6"/>
    <w:lvl w:ilvl="0" w:tplc="7EEA54C8">
      <w:start w:val="1"/>
      <w:numFmt w:val="decimal"/>
      <w:lvlText w:val="%1."/>
      <w:lvlJc w:val="left"/>
      <w:pPr>
        <w:ind w:left="720" w:hanging="360"/>
      </w:pPr>
      <w:rPr>
        <w:rFonts w:hint="default"/>
      </w:rPr>
    </w:lvl>
    <w:lvl w:ilvl="1" w:tplc="EAE4D1B4" w:tentative="1">
      <w:start w:val="1"/>
      <w:numFmt w:val="lowerLetter"/>
      <w:lvlText w:val="%2."/>
      <w:lvlJc w:val="left"/>
      <w:pPr>
        <w:ind w:left="1440" w:hanging="360"/>
      </w:pPr>
    </w:lvl>
    <w:lvl w:ilvl="2" w:tplc="83A4895E" w:tentative="1">
      <w:start w:val="1"/>
      <w:numFmt w:val="lowerRoman"/>
      <w:lvlText w:val="%3."/>
      <w:lvlJc w:val="right"/>
      <w:pPr>
        <w:ind w:left="2160" w:hanging="180"/>
      </w:pPr>
    </w:lvl>
    <w:lvl w:ilvl="3" w:tplc="7B388C36" w:tentative="1">
      <w:start w:val="1"/>
      <w:numFmt w:val="decimal"/>
      <w:lvlText w:val="%4."/>
      <w:lvlJc w:val="left"/>
      <w:pPr>
        <w:ind w:left="2880" w:hanging="360"/>
      </w:pPr>
    </w:lvl>
    <w:lvl w:ilvl="4" w:tplc="99C0E620" w:tentative="1">
      <w:start w:val="1"/>
      <w:numFmt w:val="lowerLetter"/>
      <w:lvlText w:val="%5."/>
      <w:lvlJc w:val="left"/>
      <w:pPr>
        <w:ind w:left="3600" w:hanging="360"/>
      </w:pPr>
    </w:lvl>
    <w:lvl w:ilvl="5" w:tplc="FCCA57B0" w:tentative="1">
      <w:start w:val="1"/>
      <w:numFmt w:val="lowerRoman"/>
      <w:lvlText w:val="%6."/>
      <w:lvlJc w:val="right"/>
      <w:pPr>
        <w:ind w:left="4320" w:hanging="180"/>
      </w:pPr>
    </w:lvl>
    <w:lvl w:ilvl="6" w:tplc="8A5A3774" w:tentative="1">
      <w:start w:val="1"/>
      <w:numFmt w:val="decimal"/>
      <w:lvlText w:val="%7."/>
      <w:lvlJc w:val="left"/>
      <w:pPr>
        <w:ind w:left="5040" w:hanging="360"/>
      </w:pPr>
    </w:lvl>
    <w:lvl w:ilvl="7" w:tplc="E4F089EE" w:tentative="1">
      <w:start w:val="1"/>
      <w:numFmt w:val="lowerLetter"/>
      <w:lvlText w:val="%8."/>
      <w:lvlJc w:val="left"/>
      <w:pPr>
        <w:ind w:left="5760" w:hanging="360"/>
      </w:pPr>
    </w:lvl>
    <w:lvl w:ilvl="8" w:tplc="E36404AE"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F"/>
    <w:rsid w:val="001727E6"/>
    <w:rsid w:val="00180854"/>
    <w:rsid w:val="001831C1"/>
    <w:rsid w:val="00185586"/>
    <w:rsid w:val="0018778F"/>
    <w:rsid w:val="001B1B9F"/>
    <w:rsid w:val="002021DC"/>
    <w:rsid w:val="002B4BA1"/>
    <w:rsid w:val="002D4363"/>
    <w:rsid w:val="00406FBF"/>
    <w:rsid w:val="004834B2"/>
    <w:rsid w:val="0053054B"/>
    <w:rsid w:val="00585A2B"/>
    <w:rsid w:val="005E0BCD"/>
    <w:rsid w:val="006156E6"/>
    <w:rsid w:val="00637FE9"/>
    <w:rsid w:val="006C1759"/>
    <w:rsid w:val="00722E86"/>
    <w:rsid w:val="007D3ED3"/>
    <w:rsid w:val="00846676"/>
    <w:rsid w:val="0085645E"/>
    <w:rsid w:val="008A1787"/>
    <w:rsid w:val="008A428B"/>
    <w:rsid w:val="009211EC"/>
    <w:rsid w:val="00953D61"/>
    <w:rsid w:val="00965A58"/>
    <w:rsid w:val="009D2B53"/>
    <w:rsid w:val="00A86547"/>
    <w:rsid w:val="00AB6BDE"/>
    <w:rsid w:val="00AD5DFD"/>
    <w:rsid w:val="00B72D83"/>
    <w:rsid w:val="00C046A3"/>
    <w:rsid w:val="00CB2F8F"/>
    <w:rsid w:val="00CB3855"/>
    <w:rsid w:val="00CB3DCA"/>
    <w:rsid w:val="00CF0584"/>
    <w:rsid w:val="00D66F77"/>
    <w:rsid w:val="00D8191B"/>
    <w:rsid w:val="00DC0E5B"/>
    <w:rsid w:val="00DF7978"/>
    <w:rsid w:val="00E91FC7"/>
    <w:rsid w:val="00E974E1"/>
    <w:rsid w:val="00EC7B15"/>
    <w:rsid w:val="00F70BC5"/>
    <w:rsid w:val="00F71882"/>
    <w:rsid w:val="00FE2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6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D25"/>
    <w:pPr>
      <w:ind w:left="720"/>
      <w:contextualSpacing/>
    </w:pPr>
  </w:style>
  <w:style w:type="paragraph" w:styleId="ListBullet">
    <w:name w:val="List Bullet"/>
    <w:basedOn w:val="Normal"/>
    <w:autoRedefine/>
    <w:semiHidden/>
    <w:unhideWhenUsed/>
    <w:rsid w:val="005B23E0"/>
    <w:pPr>
      <w:tabs>
        <w:tab w:val="left" w:pos="7638"/>
        <w:tab w:val="left" w:pos="8436"/>
      </w:tabs>
      <w:spacing w:after="120" w:line="240" w:lineRule="auto"/>
    </w:pPr>
    <w:rPr>
      <w:rFonts w:ascii="Times New Roman" w:eastAsia="Times New Roman" w:hAnsi="Times New Roman" w:cs="Times New Roman"/>
      <w:szCs w:val="20"/>
    </w:rPr>
  </w:style>
  <w:style w:type="paragraph" w:customStyle="1" w:styleId="HeadingA">
    <w:name w:val="Heading A"/>
    <w:basedOn w:val="BodyText"/>
    <w:next w:val="BodyText"/>
    <w:qFormat/>
    <w:rsid w:val="005B23E0"/>
    <w:pPr>
      <w:widowControl w:val="0"/>
      <w:suppressAutoHyphens/>
      <w:autoSpaceDE w:val="0"/>
      <w:autoSpaceDN w:val="0"/>
      <w:adjustRightInd w:val="0"/>
      <w:spacing w:after="240" w:line="312" w:lineRule="auto"/>
    </w:pPr>
    <w:rPr>
      <w:rFonts w:ascii="Arial" w:hAnsi="Arial" w:cs="ArialMT"/>
      <w:b/>
      <w:color w:val="241773"/>
      <w:sz w:val="32"/>
      <w:szCs w:val="20"/>
      <w:lang w:val="en-GB"/>
    </w:rPr>
  </w:style>
  <w:style w:type="paragraph" w:customStyle="1" w:styleId="HeadingC">
    <w:name w:val="Heading C"/>
    <w:next w:val="BodyText"/>
    <w:qFormat/>
    <w:rsid w:val="005B23E0"/>
    <w:pPr>
      <w:spacing w:before="320" w:after="0" w:line="312" w:lineRule="auto"/>
    </w:pPr>
    <w:rPr>
      <w:rFonts w:ascii="Arial" w:eastAsia="Times New Roman" w:hAnsi="Arial" w:cs="Times New Roman"/>
      <w:b/>
      <w:color w:val="241773"/>
      <w:szCs w:val="24"/>
    </w:rPr>
  </w:style>
  <w:style w:type="paragraph" w:customStyle="1" w:styleId="Bodytextbullets">
    <w:name w:val="Body text – bullets"/>
    <w:basedOn w:val="Normal"/>
    <w:qFormat/>
    <w:rsid w:val="005B23E0"/>
    <w:pPr>
      <w:spacing w:after="0" w:line="312" w:lineRule="auto"/>
      <w:ind w:left="227" w:hanging="227"/>
      <w:contextualSpacing/>
      <w:jc w:val="both"/>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5B23E0"/>
    <w:pPr>
      <w:spacing w:after="120"/>
    </w:pPr>
  </w:style>
  <w:style w:type="character" w:customStyle="1" w:styleId="BodyTextChar">
    <w:name w:val="Body Text Char"/>
    <w:basedOn w:val="DefaultParagraphFont"/>
    <w:link w:val="BodyText"/>
    <w:uiPriority w:val="99"/>
    <w:semiHidden/>
    <w:rsid w:val="005B23E0"/>
  </w:style>
  <w:style w:type="character" w:styleId="CommentReference">
    <w:name w:val="annotation reference"/>
    <w:basedOn w:val="DefaultParagraphFont"/>
    <w:uiPriority w:val="99"/>
    <w:semiHidden/>
    <w:unhideWhenUsed/>
    <w:rsid w:val="00165C93"/>
    <w:rPr>
      <w:sz w:val="16"/>
      <w:szCs w:val="16"/>
    </w:rPr>
  </w:style>
  <w:style w:type="paragraph" w:styleId="CommentText">
    <w:name w:val="annotation text"/>
    <w:basedOn w:val="Normal"/>
    <w:link w:val="CommentTextChar"/>
    <w:uiPriority w:val="99"/>
    <w:semiHidden/>
    <w:unhideWhenUsed/>
    <w:rsid w:val="00165C93"/>
    <w:pPr>
      <w:spacing w:line="240" w:lineRule="auto"/>
    </w:pPr>
    <w:rPr>
      <w:sz w:val="20"/>
      <w:szCs w:val="20"/>
    </w:rPr>
  </w:style>
  <w:style w:type="character" w:customStyle="1" w:styleId="CommentTextChar">
    <w:name w:val="Comment Text Char"/>
    <w:basedOn w:val="DefaultParagraphFont"/>
    <w:link w:val="CommentText"/>
    <w:uiPriority w:val="99"/>
    <w:semiHidden/>
    <w:rsid w:val="00165C93"/>
    <w:rPr>
      <w:sz w:val="20"/>
      <w:szCs w:val="20"/>
    </w:rPr>
  </w:style>
  <w:style w:type="paragraph" w:styleId="CommentSubject">
    <w:name w:val="annotation subject"/>
    <w:basedOn w:val="CommentText"/>
    <w:next w:val="CommentText"/>
    <w:link w:val="CommentSubjectChar"/>
    <w:uiPriority w:val="99"/>
    <w:semiHidden/>
    <w:unhideWhenUsed/>
    <w:rsid w:val="00165C93"/>
    <w:rPr>
      <w:b/>
      <w:bCs/>
    </w:rPr>
  </w:style>
  <w:style w:type="character" w:customStyle="1" w:styleId="CommentSubjectChar">
    <w:name w:val="Comment Subject Char"/>
    <w:basedOn w:val="CommentTextChar"/>
    <w:link w:val="CommentSubject"/>
    <w:uiPriority w:val="99"/>
    <w:semiHidden/>
    <w:rsid w:val="00165C93"/>
    <w:rPr>
      <w:b/>
      <w:bCs/>
      <w:sz w:val="20"/>
      <w:szCs w:val="20"/>
    </w:rPr>
  </w:style>
  <w:style w:type="paragraph" w:styleId="BalloonText">
    <w:name w:val="Balloon Text"/>
    <w:basedOn w:val="Normal"/>
    <w:link w:val="BalloonTextChar"/>
    <w:uiPriority w:val="99"/>
    <w:semiHidden/>
    <w:unhideWhenUsed/>
    <w:rsid w:val="0016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93"/>
    <w:rPr>
      <w:rFonts w:ascii="Segoe UI" w:hAnsi="Segoe UI" w:cs="Segoe UI"/>
      <w:sz w:val="18"/>
      <w:szCs w:val="18"/>
    </w:rPr>
  </w:style>
  <w:style w:type="paragraph" w:styleId="Header">
    <w:name w:val="header"/>
    <w:basedOn w:val="Normal"/>
    <w:link w:val="HeaderChar"/>
    <w:uiPriority w:val="99"/>
    <w:unhideWhenUsed/>
    <w:rsid w:val="00DA5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98"/>
  </w:style>
  <w:style w:type="paragraph" w:styleId="Footer">
    <w:name w:val="footer"/>
    <w:basedOn w:val="Normal"/>
    <w:link w:val="FooterChar"/>
    <w:uiPriority w:val="99"/>
    <w:unhideWhenUsed/>
    <w:rsid w:val="00DA5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9548BD82F1448BE99BFBDB8DA6722" ma:contentTypeVersion="4" ma:contentTypeDescription="Create a new document." ma:contentTypeScope="" ma:versionID="1a1267b4d9927337c17a3cc82ea96117">
  <xsd:schema xmlns:xsd="http://www.w3.org/2001/XMLSchema" xmlns:xs="http://www.w3.org/2001/XMLSchema" xmlns:p="http://schemas.microsoft.com/office/2006/metadata/properties" xmlns:ns2="fe087d4d-39ef-4ec9-b239-8ae11f813522" targetNamespace="http://schemas.microsoft.com/office/2006/metadata/properties" ma:root="true" ma:fieldsID="413381a29eb80344077e6e2ecdbd9c02" ns2:_="">
    <xsd:import namespace="fe087d4d-39ef-4ec9-b239-8ae11f813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7d4d-39ef-4ec9-b239-8ae11f8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7BDBA-F1B2-4222-BD04-3A189132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7d4d-39ef-4ec9-b239-8ae11f813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E53DE-1670-400D-BB50-81E17D93A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AE9D1-19E3-4BE4-ACE3-BB935A4FF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2020-03-29T21:34:00Z</dcterms:created>
  <dcterms:modified xsi:type="dcterms:W3CDTF">2020-03-29T22:30:00Z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3/17/2020 2:36 PM</vt:lpwstr>
  </property>
  <property fmtid="{D5CDD505-2E9C-101B-9397-08002B2CF9AE}" pid="3" name="DocumentDate">
    <vt:lpwstr>3/17/2020 2:36 PM</vt:lpwstr>
  </property>
  <property fmtid="{D5CDD505-2E9C-101B-9397-08002B2CF9AE}" pid="4" name="DocumentExtension">
    <vt:lpwstr>.docx</vt:lpwstr>
  </property>
  <property fmtid="{D5CDD505-2E9C-101B-9397-08002B2CF9AE}" pid="5" name="DocumentID">
    <vt:lpwstr>4735528</vt:lpwstr>
  </property>
  <property fmtid="{D5CDD505-2E9C-101B-9397-08002B2CF9AE}" pid="6" name="DocumentModified">
    <vt:lpwstr>3/17/2020 2:58 PM</vt:lpwstr>
  </property>
  <property fmtid="{D5CDD505-2E9C-101B-9397-08002B2CF9AE}" pid="7" name="DocumentName">
    <vt:lpwstr>[2020-03-17] COVID-19 WFH Letter.docx</vt:lpwstr>
  </property>
  <property fmtid="{D5CDD505-2E9C-101B-9397-08002B2CF9AE}" pid="8" name="DocumentNameWithoutExtension">
    <vt:lpwstr>[2020-03-17] COVID-19 WFH Letter</vt:lpwstr>
  </property>
  <property fmtid="{D5CDD505-2E9C-101B-9397-08002B2CF9AE}" pid="9" name="DocumentVersion">
    <vt:lpwstr/>
  </property>
  <property fmtid="{D5CDD505-2E9C-101B-9397-08002B2CF9AE}" pid="10" name="DocumentVersionNum">
    <vt:lpwstr>2</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4735528</vt:lpwstr>
  </property>
  <property fmtid="{D5CDD505-2E9C-101B-9397-08002B2CF9AE}" pid="15" name="Reference">
    <vt:lpwstr/>
  </property>
  <property fmtid="{D5CDD505-2E9C-101B-9397-08002B2CF9AE}" pid="16" name="To">
    <vt:lpwstr/>
  </property>
  <property fmtid="{D5CDD505-2E9C-101B-9397-08002B2CF9AE}" pid="17" name="ContentTypeId">
    <vt:lpwstr>0x01010063A9548BD82F1448BE99BFBDB8DA6722</vt:lpwstr>
  </property>
</Properties>
</file>